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line="600" w:lineRule="exact"/>
        <w:outlineLvl w:val="1"/>
        <w:rPr>
          <w:rFonts w:ascii="仿宋_GB2312" w:hAnsi="仿宋" w:eastAsia="仿宋_GB2312" w:cs="宋体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-3：</w:t>
      </w:r>
      <w:r>
        <w:rPr>
          <w:rFonts w:hint="eastAsia" w:eastAsia="仿宋_GB2312"/>
          <w:b/>
          <w:bCs/>
          <w:sz w:val="32"/>
          <w:szCs w:val="32"/>
          <w:lang w:eastAsia="zh-CN"/>
        </w:rPr>
        <w:t>顺义区创新创业型</w:t>
      </w:r>
      <w:r>
        <w:rPr>
          <w:rFonts w:hint="eastAsia" w:ascii="仿宋_GB2312" w:hAnsi="仿宋" w:eastAsia="仿宋_GB2312" w:cs="宋体"/>
          <w:b/>
          <w:bCs/>
          <w:sz w:val="32"/>
          <w:szCs w:val="32"/>
          <w:shd w:val="clear" w:color="auto" w:fill="FFFFFF"/>
        </w:rPr>
        <w:t>小巨人企业评价指标</w:t>
      </w:r>
    </w:p>
    <w:tbl>
      <w:tblPr>
        <w:tblStyle w:val="5"/>
        <w:tblW w:w="832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520"/>
        <w:gridCol w:w="525"/>
        <w:gridCol w:w="2624"/>
        <w:gridCol w:w="340"/>
        <w:gridCol w:w="490"/>
        <w:gridCol w:w="490"/>
        <w:gridCol w:w="555"/>
        <w:gridCol w:w="555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一级指标</w:t>
            </w:r>
          </w:p>
        </w:tc>
        <w:tc>
          <w:tcPr>
            <w:tcW w:w="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指标详情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基本分值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满分分值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基本要求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满分要求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总体要求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经营指标</w:t>
            </w:r>
          </w:p>
        </w:tc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企业营业收入不低于5000万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元，且营业收入增长。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20000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否定性指标。取三项中得分最高项。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净利润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企业净利润不低于500万元，且净利润增长。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万元</w:t>
            </w:r>
          </w:p>
        </w:tc>
        <w:tc>
          <w:tcPr>
            <w:tcW w:w="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3000</w:t>
            </w: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企业估值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企业最新一轮融资估值不低于10000万元。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万元</w:t>
            </w:r>
          </w:p>
        </w:tc>
        <w:tc>
          <w:tcPr>
            <w:tcW w:w="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50000</w:t>
            </w: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技术指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val="en-US" w:eastAsia="zh-CN"/>
              </w:rPr>
              <w:t>标</w:t>
            </w:r>
          </w:p>
        </w:tc>
        <w:tc>
          <w:tcPr>
            <w:tcW w:w="52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技术水平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授权发明专利、首台套产品认定、新技术新产品认定(医药企业拥有器械或药品品类注册证、集成电路企业布图设计等)数量。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否定性指标。取两项中得分最高项。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其他知识产权（如软件著作权，实用新型、外观专利等)数量。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创新能力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企业从业人员中硕士研究生（含）以上学历人数。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人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89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研发投入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年、202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年企业研发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支出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占营业收入的平均比重不低于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%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企业资质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企业所获技术，质量，工程，环保，安全等资质或资格认定的数量。（必须包含自主品牌）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自主品牌是否定性指标，低于基本要求不得分。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国际认证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主导产品通过发达国家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地区认证（国际标准协会行业认证）数量。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标准制定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2021年、2022年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主持或参与制（修）订相关领域国际标准、国家标准、团体标准、行业标准或地方标准数量。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64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</w:rPr>
              <w:t>配套能力</w:t>
            </w:r>
          </w:p>
        </w:tc>
        <w:tc>
          <w:tcPr>
            <w:tcW w:w="2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2021年、2022年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为大企业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重点工程项目提供配套产品（服务）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签订合作协议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数量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。</w:t>
            </w:r>
          </w:p>
        </w:tc>
        <w:tc>
          <w:tcPr>
            <w:tcW w:w="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低于基本要求不得分。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4702810</wp:posOffset>
              </wp:positionH>
              <wp:positionV relativeFrom="paragraph">
                <wp:posOffset>-152400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27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370.3pt;margin-top:-12pt;height:144pt;width:144pt;mso-position-horizontal-relative:margin;mso-wrap-style:none;z-index:251659264;mso-width-relative:page;mso-height-relative:page;" filled="f" stroked="f" coordsize="21600,21600" o:gfxdata="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27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403695"/>
    <w:rsid w:val="07463E79"/>
    <w:rsid w:val="0EE62385"/>
    <w:rsid w:val="15533C12"/>
    <w:rsid w:val="18403695"/>
    <w:rsid w:val="25284416"/>
    <w:rsid w:val="49B1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jc w:val="center"/>
    </w:pPr>
    <w:rPr>
      <w:rFonts w:ascii="仿宋_GB2312"/>
      <w:b/>
      <w:bCs/>
      <w:sz w:val="44"/>
    </w:rPr>
  </w:style>
  <w:style w:type="paragraph" w:styleId="3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2021-05-29T12:58:00Z</dcterms:created>
  <dc:creator>小福</dc:creator>
  <cp:lastModifiedBy>zxqy</cp:lastModifiedBy>
  <dcterms:modified xsi:type="dcterms:W3CDTF">2023-02-03T08:17:10Z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D2EA259AF51341FBA531FF9BF4F9464F</vt:lpwstr>
  </property>
</Properties>
</file>