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Style w:val="4"/>
          <w:rFonts w:ascii="方正小标宋简体" w:hAnsi="方正小标宋简体" w:eastAsia="方正小标宋简体"/>
          <w:sz w:val="44"/>
          <w:szCs w:val="44"/>
        </w:rPr>
      </w:pPr>
      <w:r>
        <w:rPr>
          <w:rStyle w:val="4"/>
          <w:rFonts w:ascii="方正小标宋简体" w:hAnsi="方正小标宋简体" w:eastAsia="方正小标宋简体"/>
          <w:sz w:val="44"/>
          <w:szCs w:val="44"/>
        </w:rPr>
        <w:t>昌平区促进氢能产业创新发展支持措施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为践行</w:t>
      </w:r>
      <w:r>
        <w:rPr>
          <w:rFonts w:ascii="仿宋_GB2312" w:hAnsi="仿宋_GB2312" w:eastAsia="仿宋_GB2312" w:cs="仿宋_GB2312"/>
          <w:bCs/>
          <w:sz w:val="32"/>
          <w:szCs w:val="32"/>
        </w:rPr>
        <w:t>“碳达峰、碳中和”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战略</w:t>
      </w:r>
      <w:r>
        <w:rPr>
          <w:rFonts w:ascii="仿宋_GB2312" w:hAnsi="仿宋_GB2312" w:eastAsia="仿宋_GB2312" w:cs="仿宋_GB2312"/>
          <w:bCs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加快能源结构转型升级，</w:t>
      </w:r>
      <w:r>
        <w:rPr>
          <w:rFonts w:ascii="仿宋_GB2312" w:hAnsi="仿宋_GB2312" w:eastAsia="仿宋_GB2312" w:cs="仿宋_GB2312"/>
          <w:bCs/>
          <w:sz w:val="32"/>
          <w:szCs w:val="32"/>
        </w:rPr>
        <w:t>打造全球领先的氢能产业技术创新高地，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加快推动氢能产业创新发展，</w:t>
      </w:r>
      <w:r>
        <w:rPr>
          <w:rFonts w:ascii="仿宋_GB2312" w:hAnsi="仿宋_GB2312" w:eastAsia="仿宋_GB2312" w:cs="仿宋_GB2312"/>
          <w:bCs/>
          <w:sz w:val="32"/>
          <w:szCs w:val="32"/>
        </w:rPr>
        <w:t>根据《北京市氢能产业发展实施方案（2021-2025年）》《昌平区氢能产业创新发展行动计划（2021—2025年）》等文件，结合昌平发展实际，制定本措施。</w:t>
      </w:r>
    </w:p>
    <w:p>
      <w:pPr>
        <w:spacing w:line="540" w:lineRule="exact"/>
        <w:ind w:firstLine="643" w:firstLineChars="200"/>
        <w:rPr>
          <w:rStyle w:val="4"/>
          <w:rFonts w:eastAsia="仿宋_GB2312"/>
          <w:sz w:val="32"/>
          <w:szCs w:val="32"/>
        </w:rPr>
      </w:pPr>
      <w:r>
        <w:rPr>
          <w:rStyle w:val="4"/>
          <w:rFonts w:ascii="Times New Roman" w:hAnsi="Times New Roman" w:eastAsia="仿宋_GB2312"/>
          <w:b/>
          <w:bCs/>
          <w:sz w:val="32"/>
          <w:szCs w:val="32"/>
        </w:rPr>
        <w:t xml:space="preserve">第一条 </w:t>
      </w:r>
      <w:r>
        <w:rPr>
          <w:rStyle w:val="4"/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支持氢能基础研究与前沿技术研究，</w:t>
      </w:r>
      <w:r>
        <w:rPr>
          <w:rStyle w:val="5"/>
          <w:rFonts w:hint="eastAsia" w:eastAsia="仿宋_GB2312"/>
          <w:sz w:val="32"/>
          <w:szCs w:val="32"/>
        </w:rPr>
        <w:t>加快培育氢能战略科技力量</w:t>
      </w:r>
      <w:r>
        <w:rPr>
          <w:rStyle w:val="5"/>
          <w:rFonts w:hint="eastAsia" w:eastAsia="仿宋_GB2312"/>
          <w:sz w:val="32"/>
          <w:szCs w:val="32"/>
          <w:lang w:eastAsia="zh-CN"/>
        </w:rPr>
        <w:t>，</w:t>
      </w:r>
      <w:r>
        <w:rPr>
          <w:rStyle w:val="5"/>
          <w:rFonts w:hint="eastAsia" w:eastAsia="仿宋_GB2312"/>
          <w:sz w:val="32"/>
          <w:szCs w:val="32"/>
        </w:rPr>
        <w:t>以氢能全链条创新为突破口，支持企业、高校、科研机构前瞻布局氢能前沿衍生技术与基础共性技术研究，促进氢能领域的科学发现和技术突破。</w:t>
      </w:r>
    </w:p>
    <w:p>
      <w:pPr>
        <w:spacing w:line="540" w:lineRule="exact"/>
        <w:ind w:firstLine="643" w:firstLineChars="200"/>
        <w:rPr>
          <w:rStyle w:val="4"/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Style w:val="4"/>
          <w:rFonts w:ascii="Times New Roman" w:hAnsi="Times New Roman" w:eastAsia="仿宋_GB2312"/>
          <w:b/>
          <w:bCs/>
          <w:sz w:val="32"/>
          <w:szCs w:val="32"/>
        </w:rPr>
        <w:t>第</w:t>
      </w:r>
      <w:r>
        <w:rPr>
          <w:rStyle w:val="4"/>
          <w:rFonts w:hint="eastAsia" w:ascii="Times New Roman" w:hAnsi="Times New Roman" w:eastAsia="仿宋_GB2312"/>
          <w:b/>
          <w:bCs/>
          <w:sz w:val="32"/>
          <w:szCs w:val="32"/>
        </w:rPr>
        <w:t>二</w:t>
      </w:r>
      <w:r>
        <w:rPr>
          <w:rStyle w:val="4"/>
          <w:rFonts w:ascii="Times New Roman" w:hAnsi="Times New Roman" w:eastAsia="仿宋_GB2312"/>
          <w:b/>
          <w:bCs/>
          <w:sz w:val="32"/>
          <w:szCs w:val="32"/>
        </w:rPr>
        <w:t xml:space="preserve">条 </w:t>
      </w:r>
      <w:r>
        <w:rPr>
          <w:rStyle w:val="4"/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支持氢能关键核心技术攻关，</w:t>
      </w:r>
      <w:r>
        <w:rPr>
          <w:rStyle w:val="4"/>
          <w:rFonts w:hint="eastAsia" w:ascii="Times New Roman" w:hAnsi="Times New Roman" w:eastAsia="仿宋_GB2312"/>
          <w:sz w:val="32"/>
          <w:szCs w:val="32"/>
          <w:lang w:eastAsia="zh-CN"/>
        </w:rPr>
        <w:t>突破一批</w:t>
      </w:r>
      <w:r>
        <w:rPr>
          <w:rStyle w:val="4"/>
          <w:rFonts w:hint="eastAsia" w:ascii="Times New Roman" w:hAnsi="Times New Roman" w:eastAsia="仿宋_GB2312"/>
          <w:sz w:val="32"/>
          <w:szCs w:val="32"/>
        </w:rPr>
        <w:t>“卡脖子”</w:t>
      </w:r>
      <w:r>
        <w:rPr>
          <w:rStyle w:val="4"/>
          <w:rFonts w:hint="eastAsia" w:ascii="Times New Roman" w:hAnsi="Times New Roman" w:eastAsia="仿宋_GB2312"/>
          <w:sz w:val="32"/>
          <w:szCs w:val="32"/>
          <w:lang w:eastAsia="zh-CN"/>
        </w:rPr>
        <w:t>工程，</w:t>
      </w:r>
      <w:r>
        <w:rPr>
          <w:rStyle w:val="4"/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鼓励企业、机构开展氢能与燃料电池关键核心技术研发及产业化项目。</w:t>
      </w:r>
    </w:p>
    <w:p>
      <w:pPr>
        <w:spacing w:line="540" w:lineRule="exact"/>
        <w:ind w:firstLine="643" w:firstLineChars="200"/>
        <w:rPr>
          <w:rFonts w:hint="eastAsia" w:eastAsia="仿宋_GB2312"/>
          <w:lang w:eastAsia="zh-CN"/>
        </w:rPr>
      </w:pPr>
      <w:r>
        <w:rPr>
          <w:rStyle w:val="4"/>
          <w:rFonts w:ascii="Times New Roman" w:hAnsi="Times New Roman" w:eastAsia="仿宋_GB2312"/>
          <w:b/>
          <w:bCs/>
          <w:sz w:val="32"/>
          <w:szCs w:val="32"/>
        </w:rPr>
        <w:t>第</w:t>
      </w:r>
      <w:r>
        <w:rPr>
          <w:rStyle w:val="4"/>
          <w:rFonts w:hint="eastAsia" w:ascii="Times New Roman" w:hAnsi="Times New Roman" w:eastAsia="仿宋_GB2312"/>
          <w:b/>
          <w:bCs/>
          <w:sz w:val="32"/>
          <w:szCs w:val="32"/>
        </w:rPr>
        <w:t>三</w:t>
      </w:r>
      <w:r>
        <w:rPr>
          <w:rStyle w:val="4"/>
          <w:rFonts w:ascii="Times New Roman" w:hAnsi="Times New Roman" w:eastAsia="仿宋_GB2312"/>
          <w:b/>
          <w:bCs/>
          <w:sz w:val="32"/>
          <w:szCs w:val="32"/>
        </w:rPr>
        <w:t xml:space="preserve">条 </w:t>
      </w:r>
      <w:r>
        <w:rPr>
          <w:rStyle w:val="4"/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支持</w:t>
      </w:r>
      <w:r>
        <w:rPr>
          <w:rStyle w:val="4"/>
          <w:rFonts w:hint="eastAsia" w:ascii="Times New Roman" w:hAnsi="Times New Roman" w:eastAsia="仿宋_GB2312"/>
          <w:b/>
          <w:bCs/>
          <w:sz w:val="32"/>
          <w:szCs w:val="32"/>
        </w:rPr>
        <w:t>创新平台建设</w:t>
      </w:r>
      <w:r>
        <w:rPr>
          <w:rStyle w:val="4"/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，</w:t>
      </w:r>
      <w:r>
        <w:rPr>
          <w:rStyle w:val="4"/>
          <w:rFonts w:hint="eastAsia" w:ascii="Times New Roman" w:hAnsi="Times New Roman" w:eastAsia="仿宋_GB2312"/>
          <w:sz w:val="32"/>
          <w:szCs w:val="32"/>
        </w:rPr>
        <w:t>推动重点实验室、检验检测中心、产业创新中心等重大平台落地，促进氢能领域创新研究成果加速涌现</w:t>
      </w:r>
      <w:r>
        <w:rPr>
          <w:rStyle w:val="4"/>
          <w:rFonts w:hint="eastAsia" w:ascii="Times New Roman" w:hAnsi="Times New Roman" w:eastAsia="仿宋_GB2312"/>
          <w:sz w:val="32"/>
          <w:szCs w:val="32"/>
          <w:lang w:eastAsia="zh-CN"/>
        </w:rPr>
        <w:t>，支持企业、机构</w:t>
      </w:r>
      <w:r>
        <w:rPr>
          <w:rStyle w:val="6"/>
          <w:rFonts w:ascii="仿宋_GB2312" w:hAnsi="仿宋_GB2312" w:eastAsia="仿宋_GB2312"/>
          <w:sz w:val="32"/>
          <w:szCs w:val="32"/>
        </w:rPr>
        <w:t>建设高水平氢能科技创新平台</w:t>
      </w:r>
      <w:r>
        <w:rPr>
          <w:rStyle w:val="6"/>
          <w:rFonts w:hint="eastAsia" w:ascii="仿宋_GB2312" w:hAnsi="仿宋_GB2312" w:eastAsia="仿宋_GB2312"/>
          <w:sz w:val="32"/>
          <w:szCs w:val="32"/>
          <w:lang w:eastAsia="zh-CN"/>
        </w:rPr>
        <w:t>。</w:t>
      </w:r>
    </w:p>
    <w:p>
      <w:pPr>
        <w:spacing w:line="540" w:lineRule="exact"/>
        <w:ind w:firstLine="643" w:firstLineChars="200"/>
        <w:rPr>
          <w:rStyle w:val="4"/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Style w:val="4"/>
          <w:rFonts w:ascii="Times New Roman" w:hAnsi="Times New Roman" w:eastAsia="仿宋_GB2312"/>
          <w:b/>
          <w:bCs/>
          <w:sz w:val="32"/>
          <w:szCs w:val="32"/>
        </w:rPr>
        <w:t>第四条</w:t>
      </w:r>
      <w:r>
        <w:rPr>
          <w:rStyle w:val="4"/>
          <w:rFonts w:hint="eastAsia" w:ascii="Times New Roman" w:hAnsi="Times New Roman" w:eastAsia="仿宋_GB2312"/>
          <w:sz w:val="32"/>
          <w:szCs w:val="32"/>
        </w:rPr>
        <w:t xml:space="preserve"> </w:t>
      </w:r>
      <w:r>
        <w:rPr>
          <w:rStyle w:val="4"/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支持参与国家燃料电池汽车城市群建设，</w:t>
      </w:r>
      <w:r>
        <w:rPr>
          <w:rStyle w:val="4"/>
          <w:rFonts w:hint="eastAsia" w:ascii="Times New Roman" w:hAnsi="Times New Roman" w:eastAsia="仿宋_GB2312"/>
          <w:sz w:val="32"/>
          <w:szCs w:val="32"/>
          <w:lang w:eastAsia="zh-CN"/>
        </w:rPr>
        <w:t>促进燃料电池汽车示范推广。</w:t>
      </w:r>
      <w:r>
        <w:rPr>
          <w:rStyle w:val="4"/>
          <w:rFonts w:hint="eastAsia" w:ascii="Times New Roman" w:hAnsi="Times New Roman" w:eastAsia="仿宋_GB2312"/>
          <w:sz w:val="32"/>
          <w:szCs w:val="32"/>
        </w:rPr>
        <w:t>以交通领域示范应用为突破口，持续扩大应用推广规模</w:t>
      </w:r>
      <w:r>
        <w:rPr>
          <w:rStyle w:val="4"/>
          <w:rFonts w:hint="eastAsia" w:ascii="Times New Roman" w:hAnsi="Times New Roman" w:eastAsia="仿宋_GB2312"/>
          <w:sz w:val="32"/>
          <w:szCs w:val="32"/>
          <w:lang w:eastAsia="zh-CN"/>
        </w:rPr>
        <w:t>，</w:t>
      </w:r>
      <w:r>
        <w:rPr>
          <w:rFonts w:hint="eastAsia" w:eastAsia="仿宋_GB2312"/>
          <w:color w:val="auto"/>
          <w:sz w:val="32"/>
          <w:szCs w:val="32"/>
        </w:rPr>
        <w:t>鼓励区内企业优</w:t>
      </w:r>
      <w:r>
        <w:rPr>
          <w:rFonts w:hint="eastAsia" w:eastAsia="仿宋_GB2312"/>
          <w:color w:val="auto"/>
          <w:sz w:val="32"/>
          <w:szCs w:val="32"/>
          <w:lang w:eastAsia="zh-CN"/>
        </w:rPr>
        <w:t>先</w:t>
      </w:r>
      <w:r>
        <w:rPr>
          <w:rFonts w:hint="eastAsia" w:eastAsia="仿宋_GB2312"/>
          <w:color w:val="auto"/>
          <w:sz w:val="32"/>
          <w:szCs w:val="32"/>
        </w:rPr>
        <w:t>采购燃料电池汽车参与国家燃料电池汽车城市群建设</w:t>
      </w:r>
      <w:r>
        <w:rPr>
          <w:rFonts w:hint="eastAsia" w:eastAsia="仿宋_GB2312"/>
          <w:color w:val="auto"/>
          <w:sz w:val="32"/>
          <w:szCs w:val="32"/>
          <w:lang w:eastAsia="zh-CN"/>
        </w:rPr>
        <w:t>。</w:t>
      </w:r>
    </w:p>
    <w:p>
      <w:pPr>
        <w:spacing w:line="540" w:lineRule="exact"/>
        <w:ind w:firstLine="643" w:firstLineChars="200"/>
        <w:rPr>
          <w:rStyle w:val="4"/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Style w:val="4"/>
          <w:rFonts w:ascii="Times New Roman" w:hAnsi="Times New Roman" w:eastAsia="仿宋_GB2312"/>
          <w:b/>
          <w:bCs/>
          <w:sz w:val="32"/>
          <w:szCs w:val="32"/>
        </w:rPr>
        <w:t>第五条</w:t>
      </w:r>
      <w:r>
        <w:rPr>
          <w:rStyle w:val="4"/>
          <w:rFonts w:hint="eastAsia" w:ascii="Times New Roman" w:hAnsi="Times New Roman" w:eastAsia="仿宋_GB2312"/>
          <w:sz w:val="32"/>
          <w:szCs w:val="32"/>
        </w:rPr>
        <w:t xml:space="preserve"> </w:t>
      </w:r>
      <w:r>
        <w:rPr>
          <w:rStyle w:val="4"/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支持“</w:t>
      </w:r>
      <w:r>
        <w:rPr>
          <w:rStyle w:val="4"/>
          <w:rFonts w:hint="eastAsia" w:ascii="Times New Roman" w:hAnsi="Times New Roman" w:eastAsia="仿宋_GB2312"/>
          <w:b/>
          <w:bCs/>
          <w:sz w:val="32"/>
          <w:szCs w:val="32"/>
        </w:rPr>
        <w:t>氢能</w:t>
      </w:r>
      <w:r>
        <w:rPr>
          <w:rStyle w:val="4"/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技术应用综合试点示范项目”建设，</w:t>
      </w:r>
      <w:r>
        <w:rPr>
          <w:rStyle w:val="4"/>
          <w:rFonts w:hint="eastAsia" w:ascii="Times New Roman" w:hAnsi="Times New Roman" w:eastAsia="仿宋_GB2312"/>
          <w:sz w:val="32"/>
          <w:szCs w:val="32"/>
          <w:lang w:eastAsia="zh-CN"/>
        </w:rPr>
        <w:t>推动</w:t>
      </w:r>
      <w:r>
        <w:rPr>
          <w:rStyle w:val="4"/>
          <w:rFonts w:hint="eastAsia" w:ascii="Times New Roman" w:hAnsi="Times New Roman" w:eastAsia="仿宋_GB2312"/>
          <w:sz w:val="32"/>
          <w:szCs w:val="32"/>
        </w:rPr>
        <w:t>氢能在交通、发电、供能、工业等多领域示范推广应用。</w:t>
      </w:r>
      <w:r>
        <w:rPr>
          <w:rStyle w:val="4"/>
          <w:rFonts w:hint="eastAsia" w:ascii="Times New Roman" w:hAnsi="Times New Roman" w:eastAsia="仿宋_GB2312"/>
          <w:sz w:val="32"/>
          <w:szCs w:val="32"/>
          <w:lang w:eastAsia="zh-CN"/>
        </w:rPr>
        <w:t>鼓励</w:t>
      </w:r>
      <w:r>
        <w:rPr>
          <w:rStyle w:val="6"/>
          <w:rFonts w:ascii="仿宋_GB2312" w:hAnsi="仿宋_GB2312" w:eastAsia="仿宋_GB2312"/>
          <w:sz w:val="32"/>
          <w:szCs w:val="32"/>
        </w:rPr>
        <w:t>区域内企业通勤班车、公交、环卫清扫车、物流等领域开展示范</w:t>
      </w:r>
      <w:r>
        <w:rPr>
          <w:rStyle w:val="6"/>
          <w:rFonts w:hint="eastAsia" w:ascii="仿宋_GB2312" w:hAnsi="仿宋_GB2312" w:eastAsia="仿宋_GB2312"/>
          <w:sz w:val="32"/>
          <w:szCs w:val="32"/>
          <w:lang w:eastAsia="zh-CN"/>
        </w:rPr>
        <w:t>。</w:t>
      </w:r>
    </w:p>
    <w:p>
      <w:pPr>
        <w:spacing w:line="540" w:lineRule="exact"/>
        <w:ind w:firstLine="643" w:firstLineChars="200"/>
        <w:rPr>
          <w:rStyle w:val="4"/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Style w:val="4"/>
          <w:rFonts w:ascii="Times New Roman" w:hAnsi="Times New Roman" w:eastAsia="仿宋_GB2312"/>
          <w:b/>
          <w:bCs/>
          <w:sz w:val="32"/>
          <w:szCs w:val="32"/>
        </w:rPr>
        <w:t>第六条</w:t>
      </w:r>
      <w:r>
        <w:rPr>
          <w:rStyle w:val="4"/>
          <w:rFonts w:hint="eastAsia" w:ascii="Times New Roman" w:hAnsi="Times New Roman" w:eastAsia="仿宋_GB2312"/>
          <w:sz w:val="32"/>
          <w:szCs w:val="32"/>
        </w:rPr>
        <w:t xml:space="preserve"> </w:t>
      </w:r>
      <w:r>
        <w:rPr>
          <w:rStyle w:val="4"/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鼓励核心</w:t>
      </w:r>
      <w:r>
        <w:rPr>
          <w:rStyle w:val="4"/>
          <w:rFonts w:hint="eastAsia" w:ascii="Times New Roman" w:hAnsi="Times New Roman" w:eastAsia="仿宋_GB2312"/>
          <w:b/>
          <w:bCs/>
          <w:sz w:val="32"/>
          <w:szCs w:val="32"/>
        </w:rPr>
        <w:t>关键部件应用推广</w:t>
      </w:r>
      <w:r>
        <w:rPr>
          <w:rStyle w:val="4"/>
          <w:rFonts w:hint="eastAsia" w:ascii="Times New Roman" w:hAnsi="Times New Roman" w:eastAsia="仿宋_GB2312"/>
          <w:sz w:val="32"/>
          <w:szCs w:val="32"/>
          <w:lang w:eastAsia="zh-CN"/>
        </w:rPr>
        <w:t>，</w:t>
      </w:r>
      <w:r>
        <w:rPr>
          <w:rStyle w:val="4"/>
          <w:rFonts w:hint="eastAsia" w:ascii="Times New Roman" w:hAnsi="Times New Roman" w:eastAsia="仿宋_GB2312"/>
          <w:sz w:val="32"/>
          <w:szCs w:val="32"/>
        </w:rPr>
        <w:t>打造可持续发展的氢能应用生态，</w:t>
      </w:r>
      <w:r>
        <w:rPr>
          <w:rStyle w:val="4"/>
          <w:rFonts w:hint="eastAsia" w:ascii="Times New Roman" w:hAnsi="Times New Roman" w:eastAsia="仿宋_GB2312"/>
          <w:sz w:val="32"/>
          <w:szCs w:val="32"/>
          <w:lang w:eastAsia="zh-CN"/>
        </w:rPr>
        <w:t>支持</w:t>
      </w:r>
      <w:r>
        <w:rPr>
          <w:rStyle w:val="4"/>
          <w:rFonts w:hint="eastAsia" w:ascii="Times New Roman" w:hAnsi="Times New Roman" w:eastAsia="仿宋_GB2312"/>
          <w:sz w:val="32"/>
          <w:szCs w:val="32"/>
        </w:rPr>
        <w:t>企业实现重大技术装备首台（套）</w:t>
      </w:r>
      <w:r>
        <w:rPr>
          <w:rStyle w:val="4"/>
          <w:rFonts w:hint="eastAsia" w:ascii="Times New Roman" w:hAnsi="Times New Roman" w:eastAsia="仿宋_GB2312"/>
          <w:sz w:val="32"/>
          <w:szCs w:val="32"/>
          <w:lang w:eastAsia="zh-CN"/>
        </w:rPr>
        <w:t>、首批次科技创新成果转化落地</w:t>
      </w:r>
      <w:r>
        <w:rPr>
          <w:rStyle w:val="4"/>
          <w:rFonts w:hint="eastAsia" w:ascii="Times New Roman" w:hAnsi="Times New Roman" w:eastAsia="仿宋_GB2312"/>
          <w:sz w:val="32"/>
          <w:szCs w:val="32"/>
        </w:rPr>
        <w:t>，</w:t>
      </w:r>
      <w:r>
        <w:rPr>
          <w:rStyle w:val="4"/>
          <w:rFonts w:hint="eastAsia" w:ascii="Times New Roman" w:hAnsi="Times New Roman" w:eastAsia="仿宋_GB2312"/>
          <w:sz w:val="32"/>
          <w:szCs w:val="32"/>
          <w:lang w:eastAsia="zh-CN"/>
        </w:rPr>
        <w:t>推动先进技术装备多场景应用。</w:t>
      </w:r>
    </w:p>
    <w:p>
      <w:pPr>
        <w:spacing w:line="540" w:lineRule="exact"/>
        <w:ind w:firstLine="643" w:firstLineChars="200"/>
        <w:rPr>
          <w:rStyle w:val="4"/>
          <w:rFonts w:ascii="Times New Roman" w:hAnsi="Times New Roman" w:eastAsia="仿宋_GB2312"/>
          <w:sz w:val="32"/>
          <w:szCs w:val="32"/>
        </w:rPr>
      </w:pPr>
      <w:r>
        <w:rPr>
          <w:rStyle w:val="4"/>
          <w:rFonts w:ascii="Times New Roman" w:hAnsi="Times New Roman" w:eastAsia="仿宋_GB2312"/>
          <w:b/>
          <w:bCs/>
          <w:sz w:val="32"/>
          <w:szCs w:val="32"/>
        </w:rPr>
        <w:t>第七条</w:t>
      </w:r>
      <w:r>
        <w:rPr>
          <w:rStyle w:val="5"/>
          <w:rFonts w:hint="eastAsia" w:eastAsia="仿宋_GB2312"/>
          <w:sz w:val="32"/>
          <w:szCs w:val="32"/>
        </w:rPr>
        <w:t xml:space="preserve"> </w:t>
      </w:r>
      <w:r>
        <w:rPr>
          <w:rStyle w:val="4"/>
          <w:rFonts w:hint="eastAsia" w:ascii="Times New Roman" w:hAnsi="Times New Roman" w:eastAsia="仿宋_GB2312"/>
          <w:b/>
          <w:bCs/>
          <w:sz w:val="32"/>
          <w:szCs w:val="32"/>
        </w:rPr>
        <w:t>加大产业空间供给</w:t>
      </w:r>
      <w:r>
        <w:rPr>
          <w:rStyle w:val="4"/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，</w:t>
      </w:r>
      <w:r>
        <w:rPr>
          <w:rStyle w:val="4"/>
          <w:rFonts w:hint="eastAsia" w:ascii="Times New Roman" w:hAnsi="Times New Roman" w:eastAsia="仿宋_GB2312"/>
          <w:sz w:val="32"/>
          <w:szCs w:val="32"/>
        </w:rPr>
        <w:t>加强产业规划与土地空间规划协同联动，聚焦“一谷引领、三基联动、五台支撑、多点示范”，积极引导氢能企业和项目集中布局</w:t>
      </w:r>
      <w:r>
        <w:rPr>
          <w:rStyle w:val="4"/>
          <w:rFonts w:hint="eastAsia" w:ascii="Times New Roman" w:hAnsi="Times New Roman" w:eastAsia="仿宋_GB2312"/>
          <w:sz w:val="32"/>
          <w:szCs w:val="32"/>
          <w:lang w:eastAsia="zh-CN"/>
        </w:rPr>
        <w:t>，加大厂房建设、</w:t>
      </w:r>
      <w:r>
        <w:rPr>
          <w:rStyle w:val="4"/>
          <w:rFonts w:hint="eastAsia" w:ascii="Times New Roman" w:hAnsi="Times New Roman" w:eastAsia="仿宋_GB2312"/>
          <w:sz w:val="32"/>
          <w:szCs w:val="32"/>
        </w:rPr>
        <w:t>房租</w:t>
      </w:r>
      <w:r>
        <w:rPr>
          <w:rStyle w:val="4"/>
          <w:rFonts w:hint="eastAsia" w:ascii="Times New Roman" w:hAnsi="Times New Roman" w:eastAsia="仿宋_GB2312"/>
          <w:sz w:val="32"/>
          <w:szCs w:val="32"/>
          <w:lang w:eastAsia="zh-CN"/>
        </w:rPr>
        <w:t>等方面的</w:t>
      </w:r>
      <w:r>
        <w:rPr>
          <w:rStyle w:val="4"/>
          <w:rFonts w:hint="eastAsia" w:ascii="Times New Roman" w:hAnsi="Times New Roman" w:eastAsia="仿宋_GB2312"/>
          <w:sz w:val="32"/>
          <w:szCs w:val="32"/>
        </w:rPr>
        <w:t>补贴</w:t>
      </w:r>
      <w:r>
        <w:rPr>
          <w:rStyle w:val="4"/>
          <w:rFonts w:hint="eastAsia" w:ascii="Times New Roman" w:hAnsi="Times New Roman" w:eastAsia="仿宋_GB2312"/>
          <w:sz w:val="32"/>
          <w:szCs w:val="32"/>
          <w:lang w:eastAsia="zh-CN"/>
        </w:rPr>
        <w:t>力度</w:t>
      </w:r>
      <w:r>
        <w:rPr>
          <w:rStyle w:val="4"/>
          <w:rFonts w:hint="eastAsia" w:ascii="Times New Roman" w:hAnsi="Times New Roman" w:eastAsia="仿宋_GB2312"/>
          <w:sz w:val="32"/>
          <w:szCs w:val="32"/>
        </w:rPr>
        <w:t>，降低氢能企业投资运营成本。</w:t>
      </w:r>
    </w:p>
    <w:p>
      <w:pPr>
        <w:spacing w:line="540" w:lineRule="exact"/>
        <w:ind w:firstLine="643" w:firstLineChars="200"/>
        <w:rPr>
          <w:rStyle w:val="4"/>
          <w:rFonts w:ascii="Times New Roman" w:hAnsi="Times New Roman" w:eastAsia="仿宋_GB2312"/>
          <w:sz w:val="32"/>
          <w:szCs w:val="32"/>
        </w:rPr>
      </w:pPr>
      <w:r>
        <w:rPr>
          <w:rStyle w:val="4"/>
          <w:rFonts w:ascii="Times New Roman" w:hAnsi="Times New Roman" w:eastAsia="仿宋_GB2312"/>
          <w:b/>
          <w:bCs/>
          <w:sz w:val="32"/>
          <w:szCs w:val="32"/>
        </w:rPr>
        <w:t>第八条</w:t>
      </w:r>
      <w:r>
        <w:rPr>
          <w:rStyle w:val="4"/>
          <w:rFonts w:hint="eastAsia" w:ascii="Times New Roman" w:hAnsi="Times New Roman" w:eastAsia="仿宋_GB2312"/>
          <w:b/>
          <w:bCs/>
          <w:sz w:val="32"/>
          <w:szCs w:val="32"/>
        </w:rPr>
        <w:t xml:space="preserve"> </w:t>
      </w:r>
      <w:r>
        <w:rPr>
          <w:rStyle w:val="5"/>
          <w:rFonts w:hint="eastAsia" w:ascii="Times New Roman" w:hAnsi="Times New Roman" w:eastAsia="仿宋_GB2312" w:cs="Times New Roman"/>
          <w:b/>
          <w:bCs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支持加氢站、油氢混合站等科学布局，</w:t>
      </w:r>
      <w:r>
        <w:rPr>
          <w:rStyle w:val="5"/>
          <w:rFonts w:hint="eastAsia" w:ascii="Times New Roman" w:hAnsi="Times New Roman" w:eastAsia="仿宋_GB2312" w:cs="Times New Roman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完善配套基础设施建设，</w:t>
      </w:r>
      <w:r>
        <w:rPr>
          <w:rStyle w:val="7"/>
          <w:rFonts w:hint="eastAsia" w:ascii="Times New Roman" w:hAnsi="Times New Roman" w:eastAsia="仿宋_GB2312"/>
          <w:sz w:val="32"/>
          <w:szCs w:val="32"/>
        </w:rPr>
        <w:t>鼓励利用现有加油站融合建设油氢混合站，促进氢燃料汽车推广与氢能多领域示范应用。</w:t>
      </w:r>
    </w:p>
    <w:p>
      <w:pPr>
        <w:pStyle w:val="8"/>
        <w:spacing w:line="540" w:lineRule="exact"/>
        <w:ind w:firstLine="643"/>
        <w:rPr>
          <w:rStyle w:val="5"/>
          <w:rFonts w:hint="eastAsia" w:ascii="仿宋_GB2312" w:hAnsi="华文仿宋" w:eastAsia="仿宋_GB2312"/>
          <w:sz w:val="32"/>
          <w:szCs w:val="32"/>
          <w:lang w:eastAsia="zh-CN"/>
        </w:rPr>
      </w:pPr>
      <w:r>
        <w:rPr>
          <w:rStyle w:val="4"/>
          <w:rFonts w:ascii="Times New Roman" w:hAnsi="Times New Roman" w:eastAsia="仿宋_GB2312"/>
          <w:b/>
          <w:bCs/>
          <w:sz w:val="32"/>
          <w:szCs w:val="32"/>
        </w:rPr>
        <w:t>第九条</w:t>
      </w:r>
      <w:r>
        <w:rPr>
          <w:rStyle w:val="5"/>
          <w:rFonts w:hint="eastAsia" w:ascii="仿宋_GB2312" w:hAnsi="华文仿宋" w:eastAsia="仿宋_GB2312"/>
          <w:sz w:val="32"/>
          <w:szCs w:val="32"/>
        </w:rPr>
        <w:t xml:space="preserve"> </w:t>
      </w:r>
      <w:r>
        <w:rPr>
          <w:rStyle w:val="5"/>
          <w:rFonts w:hint="eastAsia" w:ascii="仿宋_GB2312" w:hAnsi="华文仿宋" w:eastAsia="仿宋_GB2312"/>
          <w:b/>
          <w:bCs/>
          <w:sz w:val="32"/>
          <w:szCs w:val="32"/>
        </w:rPr>
        <w:t>支持孵化平台建设</w:t>
      </w:r>
      <w:r>
        <w:rPr>
          <w:rStyle w:val="5"/>
          <w:rFonts w:hint="eastAsia" w:ascii="仿宋_GB2312" w:hAnsi="华文仿宋" w:eastAsia="仿宋_GB2312"/>
          <w:sz w:val="32"/>
          <w:szCs w:val="32"/>
          <w:lang w:eastAsia="zh-CN"/>
        </w:rPr>
        <w:t>，</w:t>
      </w:r>
      <w:r>
        <w:rPr>
          <w:rStyle w:val="5"/>
          <w:rFonts w:hint="eastAsia" w:ascii="仿宋_GB2312" w:hAnsi="华文仿宋" w:eastAsia="仿宋_GB2312"/>
          <w:sz w:val="32"/>
          <w:szCs w:val="32"/>
        </w:rPr>
        <w:t>鼓励</w:t>
      </w:r>
      <w:r>
        <w:rPr>
          <w:rFonts w:hint="eastAsia" w:eastAsia="仿宋_GB2312"/>
          <w:color w:val="auto"/>
          <w:sz w:val="32"/>
          <w:szCs w:val="32"/>
        </w:rPr>
        <w:t>建设和创办</w:t>
      </w:r>
      <w:r>
        <w:rPr>
          <w:rStyle w:val="5"/>
          <w:rFonts w:hint="eastAsia" w:ascii="仿宋_GB2312" w:hAnsi="华文仿宋" w:eastAsia="仿宋_GB2312"/>
          <w:sz w:val="32"/>
          <w:szCs w:val="32"/>
        </w:rPr>
        <w:t>氢能领域的众创空间、孵化器、加速器建设，</w:t>
      </w:r>
      <w:r>
        <w:rPr>
          <w:rStyle w:val="5"/>
          <w:rFonts w:hint="eastAsia" w:ascii="Times New Roman" w:hAnsi="Times New Roman" w:eastAsia="仿宋_GB2312" w:cs="Times New Roman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搭建一批共性服务平台</w:t>
      </w:r>
      <w:r>
        <w:rPr>
          <w:rFonts w:hint="eastAsia" w:eastAsia="仿宋_GB2312"/>
          <w:color w:val="auto"/>
          <w:sz w:val="32"/>
          <w:szCs w:val="32"/>
        </w:rPr>
        <w:t>，引进和培育科技创新型企业</w:t>
      </w:r>
      <w:r>
        <w:rPr>
          <w:rFonts w:hint="eastAsia" w:eastAsia="仿宋_GB2312"/>
          <w:color w:val="auto"/>
          <w:sz w:val="32"/>
          <w:szCs w:val="32"/>
          <w:lang w:eastAsia="zh-CN"/>
        </w:rPr>
        <w:t>。</w:t>
      </w:r>
    </w:p>
    <w:p>
      <w:pPr>
        <w:pStyle w:val="8"/>
        <w:spacing w:line="540" w:lineRule="exact"/>
        <w:ind w:firstLine="643"/>
        <w:rPr>
          <w:rStyle w:val="4"/>
          <w:rFonts w:ascii="Times New Roman" w:hAnsi="Times New Roman" w:eastAsia="仿宋_GB2312"/>
          <w:sz w:val="32"/>
          <w:szCs w:val="32"/>
        </w:rPr>
      </w:pPr>
      <w:r>
        <w:rPr>
          <w:rStyle w:val="4"/>
          <w:rFonts w:ascii="Times New Roman" w:hAnsi="Times New Roman" w:eastAsia="仿宋_GB2312"/>
          <w:b/>
          <w:bCs/>
          <w:sz w:val="32"/>
          <w:szCs w:val="32"/>
        </w:rPr>
        <w:t>第十条</w:t>
      </w:r>
      <w:r>
        <w:rPr>
          <w:rStyle w:val="4"/>
          <w:rFonts w:hint="eastAsia" w:ascii="Times New Roman" w:hAnsi="Times New Roman" w:eastAsia="仿宋_GB2312"/>
          <w:sz w:val="32"/>
          <w:szCs w:val="32"/>
        </w:rPr>
        <w:t xml:space="preserve"> </w:t>
      </w:r>
      <w:r>
        <w:rPr>
          <w:rStyle w:val="4"/>
          <w:rFonts w:hint="eastAsia" w:ascii="Times New Roman" w:hAnsi="Times New Roman" w:eastAsia="仿宋_GB2312"/>
          <w:b/>
          <w:bCs/>
          <w:sz w:val="32"/>
          <w:szCs w:val="32"/>
        </w:rPr>
        <w:t>支持人才引进培养</w:t>
      </w:r>
      <w:r>
        <w:rPr>
          <w:rStyle w:val="4"/>
          <w:rFonts w:hint="eastAsia" w:ascii="Times New Roman" w:hAnsi="Times New Roman" w:eastAsia="仿宋_GB2312"/>
          <w:sz w:val="32"/>
          <w:szCs w:val="32"/>
          <w:lang w:eastAsia="zh-CN"/>
        </w:rPr>
        <w:t>，</w:t>
      </w:r>
      <w:r>
        <w:rPr>
          <w:rStyle w:val="4"/>
          <w:rFonts w:hint="eastAsia" w:ascii="Times New Roman" w:hAnsi="Times New Roman" w:eastAsia="仿宋_GB2312"/>
          <w:sz w:val="32"/>
          <w:szCs w:val="32"/>
        </w:rPr>
        <w:t>鼓励高水平人才、研发团队在昌平区发展，给予人才落户、住房保障、子女入学、医疗服务、工作居住证等政策支持。支持企业联合高校、职业技</w:t>
      </w:r>
      <w:r>
        <w:rPr>
          <w:rStyle w:val="4"/>
          <w:rFonts w:hint="eastAsia" w:ascii="Times New Roman" w:hAnsi="Times New Roman" w:eastAsia="仿宋_GB2312"/>
          <w:sz w:val="32"/>
          <w:szCs w:val="32"/>
          <w:lang w:eastAsia="zh-CN"/>
        </w:rPr>
        <w:t>术</w:t>
      </w:r>
      <w:r>
        <w:rPr>
          <w:rStyle w:val="4"/>
          <w:rFonts w:hint="eastAsia" w:ascii="Times New Roman" w:hAnsi="Times New Roman" w:eastAsia="仿宋_GB2312"/>
          <w:sz w:val="32"/>
          <w:szCs w:val="32"/>
        </w:rPr>
        <w:t>学校等建立专业型、技能型人才培育创新基地。</w:t>
      </w:r>
    </w:p>
    <w:p>
      <w:pPr>
        <w:snapToGrid w:val="0"/>
        <w:spacing w:line="560" w:lineRule="exact"/>
        <w:ind w:firstLine="640"/>
        <w:rPr>
          <w:rStyle w:val="4"/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Style w:val="4"/>
          <w:rFonts w:ascii="Times New Roman" w:hAnsi="Times New Roman" w:eastAsia="仿宋_GB2312"/>
          <w:b/>
          <w:bCs/>
          <w:sz w:val="32"/>
          <w:szCs w:val="32"/>
        </w:rPr>
        <w:t>第十一条</w:t>
      </w:r>
      <w:r>
        <w:rPr>
          <w:rStyle w:val="4"/>
          <w:rFonts w:hint="eastAsia" w:ascii="Times New Roman" w:hAnsi="Times New Roman" w:eastAsia="仿宋_GB2312"/>
          <w:b/>
          <w:bCs/>
          <w:sz w:val="32"/>
          <w:szCs w:val="32"/>
          <w:lang w:val="en-US" w:eastAsia="zh-CN"/>
        </w:rPr>
        <w:t xml:space="preserve"> 支持氢能企业在昌平区设立总部和智造生产基地</w:t>
      </w:r>
      <w:r>
        <w:rPr>
          <w:rStyle w:val="4"/>
          <w:rFonts w:hint="eastAsia" w:ascii="Times New Roman" w:hAnsi="Times New Roman" w:eastAsia="仿宋_GB2312"/>
          <w:sz w:val="32"/>
          <w:szCs w:val="32"/>
        </w:rPr>
        <w:t>，</w:t>
      </w:r>
      <w:r>
        <w:rPr>
          <w:rStyle w:val="7"/>
          <w:rFonts w:ascii="Times New Roman" w:hAnsi="Times New Roman" w:eastAsia="仿宋_GB2312"/>
          <w:sz w:val="32"/>
          <w:szCs w:val="32"/>
        </w:rPr>
        <w:t xml:space="preserve"> </w:t>
      </w:r>
      <w:r>
        <w:rPr>
          <w:rStyle w:val="4"/>
          <w:rFonts w:hint="eastAsia" w:ascii="Times New Roman" w:hAnsi="Times New Roman" w:eastAsia="仿宋_GB2312"/>
          <w:sz w:val="32"/>
          <w:szCs w:val="32"/>
        </w:rPr>
        <w:t>促进企业集聚发展</w:t>
      </w:r>
      <w:r>
        <w:rPr>
          <w:rStyle w:val="4"/>
          <w:rFonts w:hint="eastAsia" w:ascii="Times New Roman" w:hAnsi="Times New Roman" w:eastAsia="仿宋_GB2312" w:cs="Times New Roman"/>
          <w:sz w:val="32"/>
          <w:szCs w:val="32"/>
        </w:rPr>
        <w:t>，符合条件的企业纳入昌平区高精尖产业项目库。</w:t>
      </w:r>
      <w:r>
        <w:rPr>
          <w:rStyle w:val="4"/>
          <w:rFonts w:hint="eastAsia" w:ascii="Times New Roman" w:hAnsi="Times New Roman" w:eastAsia="仿宋_GB2312" w:cs="Times New Roman"/>
          <w:sz w:val="32"/>
          <w:szCs w:val="32"/>
          <w:lang w:eastAsia="zh-CN"/>
        </w:rPr>
        <w:t>按照</w:t>
      </w:r>
      <w:r>
        <w:rPr>
          <w:rStyle w:val="6"/>
          <w:rFonts w:hint="eastAsia" w:ascii="仿宋_GB2312" w:hAnsi="仿宋_GB2312" w:eastAsia="仿宋_GB2312"/>
          <w:sz w:val="32"/>
          <w:szCs w:val="32"/>
        </w:rPr>
        <w:t>“一谷引领、三基联动、五台支撑、多点示范”的产业发展格局</w:t>
      </w:r>
      <w:r>
        <w:rPr>
          <w:rStyle w:val="6"/>
          <w:rFonts w:hint="eastAsia" w:ascii="仿宋_GB2312" w:hAnsi="仿宋" w:eastAsia="仿宋_GB2312"/>
          <w:bCs/>
          <w:sz w:val="32"/>
        </w:rPr>
        <w:t>，打造“科创氢城、未来氢城、世界氢城”。</w:t>
      </w:r>
    </w:p>
    <w:p>
      <w:pPr>
        <w:ind w:firstLine="643" w:firstLineChars="20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shd w:val="clear" w:color="auto" w:fill="FFFFFF"/>
        </w:rPr>
      </w:pPr>
      <w:r>
        <w:rPr>
          <w:rStyle w:val="4"/>
          <w:rFonts w:ascii="Times New Roman" w:hAnsi="Times New Roman" w:eastAsia="仿宋_GB2312"/>
          <w:b/>
          <w:bCs/>
          <w:sz w:val="32"/>
          <w:szCs w:val="32"/>
        </w:rPr>
        <w:t>第十二条</w:t>
      </w:r>
      <w:r>
        <w:rPr>
          <w:rStyle w:val="4"/>
          <w:rFonts w:hint="eastAsia" w:ascii="Times New Roman" w:hAnsi="Times New Roman" w:eastAsia="仿宋_GB2312"/>
          <w:b/>
          <w:bCs/>
          <w:sz w:val="32"/>
          <w:szCs w:val="32"/>
        </w:rPr>
        <w:t xml:space="preserve"> 支持企业挂牌上市</w:t>
      </w:r>
      <w:r>
        <w:rPr>
          <w:rStyle w:val="4"/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，</w:t>
      </w:r>
      <w:r>
        <w:rPr>
          <w:rStyle w:val="4"/>
          <w:rFonts w:hint="eastAsia" w:ascii="Times New Roman" w:hAnsi="Times New Roman" w:eastAsia="仿宋_GB2312"/>
          <w:sz w:val="32"/>
          <w:szCs w:val="32"/>
          <w:lang w:eastAsia="zh-CN"/>
        </w:rPr>
        <w:t>鼓励企业利用资本市场做大做强，对</w:t>
      </w:r>
      <w:r>
        <w:rPr>
          <w:rFonts w:hint="eastAsia" w:eastAsia="仿宋_GB2312"/>
          <w:color w:val="auto"/>
          <w:sz w:val="32"/>
          <w:szCs w:val="32"/>
        </w:rPr>
        <w:t>即将上市或具备上市条件的创新企业</w:t>
      </w:r>
      <w:r>
        <w:rPr>
          <w:rFonts w:hint="eastAsia" w:eastAsia="仿宋_GB2312"/>
          <w:color w:val="auto"/>
          <w:sz w:val="32"/>
          <w:szCs w:val="32"/>
          <w:lang w:eastAsia="zh-CN"/>
        </w:rPr>
        <w:t>予以</w:t>
      </w:r>
      <w:r>
        <w:rPr>
          <w:rFonts w:hint="eastAsia" w:eastAsia="仿宋_GB2312"/>
          <w:color w:val="auto"/>
          <w:sz w:val="32"/>
          <w:szCs w:val="32"/>
        </w:rPr>
        <w:t>重点</w:t>
      </w:r>
      <w:r>
        <w:rPr>
          <w:rFonts w:hint="eastAsia" w:eastAsia="仿宋_GB2312"/>
          <w:color w:val="auto"/>
          <w:sz w:val="32"/>
          <w:szCs w:val="32"/>
          <w:lang w:eastAsia="zh-CN"/>
        </w:rPr>
        <w:t>扶持，</w:t>
      </w:r>
      <w:r>
        <w:rPr>
          <w:rFonts w:hint="eastAsia" w:eastAsia="仿宋_GB2312"/>
          <w:color w:val="auto"/>
          <w:sz w:val="32"/>
          <w:szCs w:val="32"/>
        </w:rPr>
        <w:t>企业成功上市后，</w:t>
      </w:r>
      <w:r>
        <w:rPr>
          <w:rFonts w:hint="eastAsia" w:eastAsia="仿宋_GB2312"/>
          <w:color w:val="auto"/>
          <w:sz w:val="32"/>
          <w:szCs w:val="32"/>
          <w:lang w:eastAsia="zh-CN"/>
        </w:rPr>
        <w:t>支持企业</w:t>
      </w:r>
      <w:r>
        <w:rPr>
          <w:rFonts w:hint="eastAsia" w:eastAsia="仿宋_GB2312"/>
          <w:color w:val="auto"/>
          <w:sz w:val="32"/>
          <w:szCs w:val="32"/>
        </w:rPr>
        <w:t>募投</w:t>
      </w:r>
      <w:r>
        <w:rPr>
          <w:rFonts w:hint="eastAsia" w:eastAsia="仿宋_GB2312"/>
          <w:color w:val="auto"/>
          <w:sz w:val="32"/>
          <w:szCs w:val="32"/>
          <w:lang w:eastAsia="zh-CN"/>
        </w:rPr>
        <w:t>项目落地</w:t>
      </w:r>
      <w:r>
        <w:rPr>
          <w:rFonts w:hint="eastAsia" w:eastAsia="仿宋_GB2312"/>
          <w:color w:val="auto"/>
          <w:sz w:val="32"/>
          <w:szCs w:val="32"/>
        </w:rPr>
        <w:t>昌平</w:t>
      </w:r>
      <w:r>
        <w:rPr>
          <w:rFonts w:hint="eastAsia" w:eastAsia="仿宋_GB2312"/>
          <w:color w:val="auto"/>
          <w:sz w:val="32"/>
          <w:szCs w:val="32"/>
          <w:lang w:eastAsia="zh-CN"/>
        </w:rPr>
        <w:t>。</w:t>
      </w:r>
    </w:p>
    <w:p>
      <w:pPr>
        <w:pStyle w:val="8"/>
        <w:spacing w:line="540" w:lineRule="exact"/>
        <w:ind w:firstLine="643"/>
        <w:rPr>
          <w:rStyle w:val="4"/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Style w:val="4"/>
          <w:rFonts w:ascii="Times New Roman" w:hAnsi="Times New Roman" w:eastAsia="仿宋_GB2312"/>
          <w:b/>
          <w:bCs/>
          <w:sz w:val="32"/>
          <w:szCs w:val="32"/>
        </w:rPr>
        <w:t>第十三条</w:t>
      </w:r>
      <w:r>
        <w:rPr>
          <w:rStyle w:val="4"/>
          <w:rFonts w:hint="eastAsia" w:ascii="Times New Roman" w:hAnsi="Times New Roman" w:eastAsia="仿宋_GB2312"/>
          <w:sz w:val="32"/>
          <w:szCs w:val="32"/>
        </w:rPr>
        <w:t xml:space="preserve"> </w:t>
      </w:r>
      <w:r>
        <w:rPr>
          <w:rStyle w:val="4"/>
          <w:rFonts w:hint="eastAsia" w:ascii="Times New Roman" w:hAnsi="Times New Roman" w:eastAsia="仿宋_GB2312"/>
          <w:b/>
          <w:bCs/>
          <w:sz w:val="32"/>
          <w:szCs w:val="32"/>
        </w:rPr>
        <w:t>支持企业并购壮大</w:t>
      </w:r>
      <w:r>
        <w:rPr>
          <w:rStyle w:val="4"/>
          <w:rFonts w:hint="eastAsia" w:ascii="Times New Roman" w:hAnsi="Times New Roman" w:eastAsia="仿宋_GB2312"/>
          <w:sz w:val="32"/>
          <w:szCs w:val="32"/>
          <w:lang w:eastAsia="zh-CN"/>
        </w:rPr>
        <w:t>，</w:t>
      </w:r>
      <w:r>
        <w:rPr>
          <w:rStyle w:val="4"/>
          <w:rFonts w:hint="eastAsia" w:ascii="Times New Roman" w:hAnsi="Times New Roman" w:eastAsia="仿宋_GB2312"/>
          <w:sz w:val="32"/>
          <w:szCs w:val="32"/>
        </w:rPr>
        <w:t>集合政府、市场等优质资源，助力龙头企业构建产业生态，</w:t>
      </w:r>
      <w:r>
        <w:rPr>
          <w:rStyle w:val="4"/>
          <w:rFonts w:hint="eastAsia" w:ascii="Times New Roman" w:hAnsi="Times New Roman" w:eastAsia="仿宋_GB2312"/>
          <w:sz w:val="32"/>
          <w:szCs w:val="32"/>
          <w:lang w:eastAsia="zh-CN"/>
        </w:rPr>
        <w:t>支持</w:t>
      </w:r>
      <w:r>
        <w:rPr>
          <w:rStyle w:val="4"/>
          <w:rFonts w:hint="eastAsia" w:ascii="Times New Roman" w:hAnsi="Times New Roman" w:eastAsia="仿宋_GB2312"/>
          <w:sz w:val="32"/>
          <w:szCs w:val="32"/>
        </w:rPr>
        <w:t>企业发起并购重组</w:t>
      </w:r>
      <w:r>
        <w:rPr>
          <w:rStyle w:val="4"/>
          <w:rFonts w:hint="eastAsia" w:ascii="Times New Roman" w:hAnsi="Times New Roman" w:eastAsia="仿宋_GB2312"/>
          <w:sz w:val="32"/>
          <w:szCs w:val="32"/>
          <w:lang w:eastAsia="zh-CN"/>
        </w:rPr>
        <w:t>，鼓励科技型企业向平台型企业转变。</w:t>
      </w:r>
    </w:p>
    <w:p>
      <w:pPr>
        <w:spacing w:line="540" w:lineRule="exact"/>
        <w:ind w:firstLine="643" w:firstLineChars="200"/>
        <w:rPr>
          <w:rStyle w:val="4"/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Style w:val="4"/>
          <w:rFonts w:ascii="Times New Roman" w:hAnsi="Times New Roman" w:eastAsia="仿宋_GB2312"/>
          <w:b/>
          <w:bCs/>
          <w:sz w:val="32"/>
          <w:szCs w:val="32"/>
        </w:rPr>
        <w:t xml:space="preserve">第十四条 </w:t>
      </w:r>
      <w:r>
        <w:rPr>
          <w:rStyle w:val="4"/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支持</w:t>
      </w:r>
      <w:r>
        <w:rPr>
          <w:rStyle w:val="4"/>
          <w:rFonts w:hint="eastAsia" w:ascii="Times New Roman" w:hAnsi="Times New Roman" w:eastAsia="仿宋_GB2312"/>
          <w:b/>
          <w:bCs/>
          <w:sz w:val="32"/>
          <w:szCs w:val="32"/>
        </w:rPr>
        <w:t>创新型企业培育</w:t>
      </w:r>
      <w:r>
        <w:rPr>
          <w:rStyle w:val="4"/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，</w:t>
      </w:r>
      <w:r>
        <w:rPr>
          <w:rStyle w:val="4"/>
          <w:rFonts w:hint="eastAsia" w:ascii="Times New Roman" w:hAnsi="Times New Roman" w:eastAsia="仿宋_GB2312"/>
          <w:sz w:val="32"/>
          <w:szCs w:val="32"/>
        </w:rPr>
        <w:t>打造一批拥有自主核心技术、具备较强竞争力的创新企业</w:t>
      </w:r>
      <w:r>
        <w:rPr>
          <w:rStyle w:val="4"/>
          <w:rFonts w:hint="eastAsia" w:ascii="Times New Roman" w:hAnsi="Times New Roman" w:eastAsia="仿宋_GB2312"/>
          <w:sz w:val="32"/>
          <w:szCs w:val="32"/>
          <w:lang w:eastAsia="zh-CN"/>
        </w:rPr>
        <w:t>集群</w:t>
      </w:r>
      <w:r>
        <w:rPr>
          <w:rStyle w:val="4"/>
          <w:rFonts w:hint="eastAsia" w:ascii="Times New Roman" w:hAnsi="Times New Roman" w:eastAsia="仿宋_GB2312"/>
          <w:sz w:val="32"/>
          <w:szCs w:val="32"/>
        </w:rPr>
        <w:t>。</w:t>
      </w:r>
      <w:r>
        <w:rPr>
          <w:rStyle w:val="4"/>
          <w:rFonts w:hint="eastAsia" w:ascii="Times New Roman" w:hAnsi="Times New Roman" w:eastAsia="仿宋_GB2312"/>
          <w:sz w:val="32"/>
          <w:szCs w:val="32"/>
          <w:lang w:eastAsia="zh-CN"/>
        </w:rPr>
        <w:t>支持企业争创“专精特新”“小巨人”等称号。</w:t>
      </w:r>
    </w:p>
    <w:p>
      <w:pPr>
        <w:spacing w:line="540" w:lineRule="exact"/>
        <w:ind w:firstLine="643" w:firstLineChars="200"/>
        <w:rPr>
          <w:rStyle w:val="4"/>
          <w:rFonts w:hint="eastAsia" w:ascii="Times New Roman" w:hAnsi="Times New Roman" w:eastAsia="仿宋_GB2312"/>
          <w:sz w:val="32"/>
          <w:szCs w:val="32"/>
        </w:rPr>
      </w:pPr>
      <w:r>
        <w:rPr>
          <w:rStyle w:val="4"/>
          <w:rFonts w:ascii="Times New Roman" w:hAnsi="Times New Roman" w:eastAsia="仿宋_GB2312"/>
          <w:b/>
          <w:bCs/>
          <w:sz w:val="32"/>
          <w:szCs w:val="32"/>
        </w:rPr>
        <w:t>第十五条</w:t>
      </w:r>
      <w:r>
        <w:rPr>
          <w:rStyle w:val="5"/>
          <w:rFonts w:hint="eastAsia" w:eastAsia="仿宋_GB2312"/>
          <w:sz w:val="32"/>
          <w:szCs w:val="32"/>
        </w:rPr>
        <w:t xml:space="preserve"> </w:t>
      </w:r>
      <w:r>
        <w:rPr>
          <w:rStyle w:val="5"/>
          <w:rFonts w:hint="eastAsia" w:eastAsia="仿宋_GB2312"/>
          <w:b/>
          <w:bCs/>
          <w:sz w:val="32"/>
          <w:szCs w:val="32"/>
        </w:rPr>
        <w:t>设</w:t>
      </w:r>
      <w:r>
        <w:rPr>
          <w:rStyle w:val="4"/>
          <w:rFonts w:hint="eastAsia" w:ascii="Times New Roman" w:hAnsi="Times New Roman" w:eastAsia="仿宋_GB2312"/>
          <w:b/>
          <w:bCs/>
          <w:sz w:val="32"/>
          <w:szCs w:val="32"/>
        </w:rPr>
        <w:t>立氢能产业投资基金</w:t>
      </w:r>
      <w:r>
        <w:rPr>
          <w:rStyle w:val="4"/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，</w:t>
      </w:r>
      <w:r>
        <w:rPr>
          <w:rStyle w:val="4"/>
          <w:rFonts w:hint="eastAsia" w:ascii="Times New Roman" w:hAnsi="Times New Roman" w:eastAsia="仿宋_GB2312"/>
          <w:sz w:val="32"/>
          <w:szCs w:val="32"/>
        </w:rPr>
        <w:t>引导市场化、社会化资本支持氢能产业创新发展</w:t>
      </w:r>
      <w:r>
        <w:rPr>
          <w:rStyle w:val="4"/>
          <w:rFonts w:hint="eastAsia" w:ascii="Times New Roman" w:hAnsi="Times New Roman" w:eastAsia="仿宋_GB2312"/>
          <w:sz w:val="32"/>
          <w:szCs w:val="32"/>
          <w:lang w:eastAsia="zh-CN"/>
        </w:rPr>
        <w:t>，</w:t>
      </w:r>
      <w:r>
        <w:rPr>
          <w:rStyle w:val="4"/>
          <w:rFonts w:hint="eastAsia" w:ascii="Times New Roman" w:hAnsi="Times New Roman" w:eastAsia="仿宋_GB2312"/>
          <w:sz w:val="32"/>
          <w:szCs w:val="32"/>
        </w:rPr>
        <w:t>鼓励各类股权投资机构、私募股权投资基金和创业投资基金投资昌平区氢能产业。</w:t>
      </w:r>
    </w:p>
    <w:p>
      <w:pPr>
        <w:spacing w:line="540" w:lineRule="exact"/>
        <w:ind w:firstLine="643" w:firstLineChars="200"/>
        <w:rPr>
          <w:rStyle w:val="4"/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Style w:val="4"/>
          <w:rFonts w:ascii="Times New Roman" w:hAnsi="Times New Roman" w:eastAsia="仿宋_GB2312"/>
          <w:b/>
          <w:bCs/>
          <w:sz w:val="32"/>
          <w:szCs w:val="32"/>
        </w:rPr>
        <w:t>第十六条</w:t>
      </w:r>
      <w:r>
        <w:rPr>
          <w:rStyle w:val="5"/>
          <w:rFonts w:hint="eastAsia" w:eastAsia="仿宋_GB2312"/>
          <w:sz w:val="32"/>
          <w:szCs w:val="32"/>
        </w:rPr>
        <w:t xml:space="preserve"> </w:t>
      </w:r>
      <w:r>
        <w:rPr>
          <w:rStyle w:val="5"/>
          <w:rFonts w:hint="eastAsia" w:ascii="仿宋_GB2312" w:eastAsia="仿宋_GB2312"/>
          <w:b/>
          <w:bCs/>
          <w:color w:val="000000"/>
          <w:sz w:val="32"/>
          <w:szCs w:val="32"/>
        </w:rPr>
        <w:t>支持企业贷款融资</w:t>
      </w:r>
      <w:r>
        <w:rPr>
          <w:rStyle w:val="5"/>
          <w:rFonts w:hint="eastAsia" w:ascii="仿宋_GB2312" w:eastAsia="仿宋_GB2312"/>
          <w:b/>
          <w:bCs/>
          <w:color w:val="000000"/>
          <w:sz w:val="32"/>
          <w:szCs w:val="32"/>
          <w:lang w:eastAsia="zh-CN"/>
        </w:rPr>
        <w:t>，</w:t>
      </w:r>
      <w:r>
        <w:rPr>
          <w:rStyle w:val="4"/>
          <w:rFonts w:hint="eastAsia" w:ascii="Times New Roman" w:hAnsi="Times New Roman" w:eastAsia="仿宋_GB2312"/>
          <w:sz w:val="32"/>
          <w:szCs w:val="32"/>
        </w:rPr>
        <w:t>鼓励金融机构以专利权、商标权等知识产权质押和应收款质押作为信用结构开展融资业务，助力潜力企业做大做强</w:t>
      </w:r>
      <w:r>
        <w:rPr>
          <w:rStyle w:val="4"/>
          <w:rFonts w:hint="eastAsia" w:ascii="Times New Roman" w:hAnsi="Times New Roman" w:eastAsia="仿宋_GB2312"/>
          <w:sz w:val="32"/>
          <w:szCs w:val="32"/>
          <w:lang w:eastAsia="zh-CN"/>
        </w:rPr>
        <w:t>。</w:t>
      </w:r>
    </w:p>
    <w:p>
      <w:pPr>
        <w:spacing w:line="540" w:lineRule="exact"/>
        <w:ind w:firstLine="640" w:firstLineChars="200"/>
        <w:rPr>
          <w:rStyle w:val="4"/>
          <w:rFonts w:hint="eastAsia" w:ascii="Times New Roman" w:hAnsi="Times New Roman" w:eastAsia="仿宋_GB2312"/>
          <w:sz w:val="32"/>
          <w:szCs w:val="32"/>
          <w:lang w:eastAsia="zh-CN"/>
        </w:rPr>
      </w:pP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1231265" cy="8843010"/>
            <wp:effectExtent l="0" t="0" r="6985" b="15240"/>
            <wp:docPr id="2" name="图片 2" descr="2d069c9c324e6e24a286e22421f83d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d069c9c324e6e24a286e22421f83d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31265" cy="8843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lYzA2NDAzYzYwNWE1ZTY5ODZiYTYwODE4ZGE5ZDYifQ=="/>
  </w:docVars>
  <w:rsids>
    <w:rsidRoot w:val="31B45CE5"/>
    <w:rsid w:val="0B070F1E"/>
    <w:rsid w:val="31B45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UserStyle_1"/>
    <w:semiHidden/>
    <w:qFormat/>
    <w:uiPriority w:val="0"/>
  </w:style>
  <w:style w:type="character" w:customStyle="1" w:styleId="5">
    <w:name w:val="NormalCharacter"/>
    <w:semiHidden/>
    <w:qFormat/>
    <w:uiPriority w:val="0"/>
  </w:style>
  <w:style w:type="character" w:customStyle="1" w:styleId="6">
    <w:name w:val="UserStyle_5"/>
    <w:qFormat/>
    <w:uiPriority w:val="0"/>
  </w:style>
  <w:style w:type="character" w:customStyle="1" w:styleId="7">
    <w:name w:val="UserStyle_0"/>
    <w:semiHidden/>
    <w:qFormat/>
    <w:uiPriority w:val="0"/>
  </w:style>
  <w:style w:type="paragraph" w:customStyle="1" w:styleId="8">
    <w:name w:val="Normal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1398</Words>
  <Characters>1412</Characters>
  <Lines>0</Lines>
  <Paragraphs>0</Paragraphs>
  <TotalTime>1</TotalTime>
  <ScaleCrop>false</ScaleCrop>
  <LinksUpToDate>false</LinksUpToDate>
  <CharactersWithSpaces>1429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2021-11-12T08:05:00Z</dcterms:created>
  <dc:creator>风声</dc:creator>
  <cp:lastModifiedBy>drj</cp:lastModifiedBy>
  <dcterms:modified xsi:type="dcterms:W3CDTF">2023-02-09T03:07:43Z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5155710039914E76A826BCF20B65AE5D</vt:lpwstr>
  </property>
</Properties>
</file>