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车规级芯片科技攻关“揭榜挂帅”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项目申报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榜单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6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一、需求目标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为保障整车供应链安全，推动国产芯片产业发展，市科委、中关村管委会围绕国产车规级芯片搭载应用，按照“揭榜挂帅”组织形式，面向各类创新主体征集科研攻关项目，现发布202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年度车规级芯片科技攻关“揭榜挂帅”项目申报</w:t>
      </w:r>
      <w:r>
        <w:rPr>
          <w:rFonts w:hint="eastAsia" w:ascii="仿宋_GB2312" w:eastAsia="仿宋_GB2312"/>
          <w:sz w:val="32"/>
          <w:szCs w:val="32"/>
        </w:rPr>
        <w:t>榜单</w:t>
      </w:r>
      <w:r>
        <w:rPr>
          <w:rFonts w:ascii="Times New Roman" w:hAnsi="Times New Roman" w:eastAsia="仿宋_GB2312" w:cs="Times New Roman"/>
          <w:sz w:val="32"/>
          <w:szCs w:val="32"/>
        </w:rPr>
        <w:t>。揭榜团队可以选择榜单中的一种或多种芯片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任务</w:t>
      </w:r>
      <w:r>
        <w:rPr>
          <w:rFonts w:ascii="Times New Roman" w:hAnsi="Times New Roman" w:eastAsia="仿宋_GB2312" w:cs="Times New Roman"/>
          <w:sz w:val="32"/>
          <w:szCs w:val="32"/>
        </w:rPr>
        <w:t>进行揭榜。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二、基本功能性能、封装形式</w:t>
      </w:r>
      <w:r>
        <w:rPr>
          <w:rFonts w:hint="eastAsia" w:ascii="Times New Roman" w:hAnsi="Times New Roman" w:eastAsia="黑体" w:cs="Times New Roman"/>
          <w:sz w:val="32"/>
          <w:szCs w:val="32"/>
        </w:rPr>
        <w:t>、</w:t>
      </w:r>
      <w:r>
        <w:rPr>
          <w:rFonts w:ascii="Times New Roman" w:hAnsi="Times New Roman" w:eastAsia="黑体" w:cs="Times New Roman"/>
          <w:sz w:val="32"/>
          <w:szCs w:val="32"/>
        </w:rPr>
        <w:t>交付物</w:t>
      </w:r>
      <w:r>
        <w:rPr>
          <w:rFonts w:hint="eastAsia" w:ascii="Times New Roman" w:hAnsi="Times New Roman" w:eastAsia="黑体" w:cs="Times New Roman"/>
          <w:sz w:val="32"/>
          <w:szCs w:val="32"/>
        </w:rPr>
        <w:t>、项目周期</w:t>
      </w:r>
      <w:r>
        <w:rPr>
          <w:rFonts w:ascii="Times New Roman" w:hAnsi="Times New Roman" w:eastAsia="黑体" w:cs="Times New Roman"/>
          <w:sz w:val="32"/>
          <w:szCs w:val="32"/>
        </w:rPr>
        <w:t>要求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（一） MCU类 新一代车双内核异构中央网关控制MCU芯片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新一代车内中央网关设计的高性能车规级汽车芯片，采用双内核异构设计，包含高性能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Cortex-A55 CPU内核及双核锁步的高可靠Cortex-R5内核，在承载未来网关丰富的应用同时，也能满足高功能安全级别和高可靠性的要求。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支持多种外设接口，包括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PCIe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USB3.0接口，同时具有丰富的以太网，CAN-FD和LIN等传输接口。在此基础上，具有包处理引擎, 在非常低的CPU占用率的情况下，可实现不同接口之间的高流量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低延迟的数据交换。内置HSM，包含真随机数发生器和高性能加解密引擎，支持AES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RSA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ECC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SHA及多种国密算法，满足安全启动，OTA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V2X等多种未来车载安全应用的需求。可以支持创新的跨域融合解决方案，为客户提供面向未来中央计算平台的无缝衔接。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A核数：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6个A55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（或等效算力）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二级缓存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128KB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A核主频：每个核主频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1.4GHz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A核算力：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20K DMIPS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实时核架构：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3个实时核锁步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实时核主频：每个核主频≥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600M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最大实时核心数：每个核独立算力≥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1.6K DMIPS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SRAM：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8M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Memory(DDR)：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4GB LPDDR4/DDR3L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CAN(CAN-FD)：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LIN：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PCIe 3.0：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USB：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1个3.0接口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SPI：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ADC：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4路12bit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UART：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Ethernet：支持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不少于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2个以太网端口（MII/RGMII）、 支持TSN协议族（IEEE 802.1AS、802.1Qbu、802.1Qav）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ascii="Times New Roman" w:hAnsi="Times New Roman" w:eastAsia="仿宋_GB2312" w:cs="Times New Roman"/>
          <w:sz w:val="32"/>
          <w:szCs w:val="32"/>
        </w:rPr>
        <w:t>OSPI FLASH/QSPI FLASH启动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EMMC启动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HSM。</w:t>
      </w:r>
    </w:p>
    <w:p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BGA(尺寸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不大</w:t>
      </w:r>
      <w:r>
        <w:rPr>
          <w:rFonts w:ascii="Times New Roman" w:hAnsi="Times New Roman" w:eastAsia="仿宋_GB2312" w:cs="Times New Roman"/>
          <w:sz w:val="32"/>
          <w:szCs w:val="32"/>
        </w:rPr>
        <w:t>于22mm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(</w:t>
      </w:r>
      <w:r>
        <w:rPr>
          <w:rFonts w:ascii="Times New Roman" w:hAnsi="Times New Roman" w:eastAsia="仿宋_GB2312" w:cs="Times New Roman"/>
          <w:sz w:val="32"/>
          <w:szCs w:val="32"/>
        </w:rPr>
        <w:t>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)</w:t>
      </w:r>
      <w:r>
        <w:rPr>
          <w:rFonts w:ascii="Times New Roman" w:hAnsi="Times New Roman" w:eastAsia="仿宋_GB2312" w:cs="Times New Roman"/>
          <w:sz w:val="32"/>
          <w:szCs w:val="32"/>
        </w:rPr>
        <w:t>* 22mm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(</w:t>
      </w:r>
      <w:r>
        <w:rPr>
          <w:rFonts w:ascii="Times New Roman" w:hAnsi="Times New Roman" w:eastAsia="仿宋_GB2312" w:cs="Times New Roman"/>
          <w:sz w:val="32"/>
          <w:szCs w:val="32"/>
        </w:rPr>
        <w:t>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)</w:t>
      </w:r>
      <w:r>
        <w:rPr>
          <w:rFonts w:ascii="Times New Roman" w:hAnsi="Times New Roman" w:eastAsia="仿宋_GB2312" w:cs="Times New Roman"/>
          <w:sz w:val="32"/>
          <w:szCs w:val="32"/>
        </w:rPr>
        <w:t>* 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</w:t>
      </w:r>
      <w:r>
        <w:rPr>
          <w:rFonts w:ascii="Times New Roman" w:hAnsi="Times New Roman" w:eastAsia="仿宋_GB2312" w:cs="Times New Roman"/>
          <w:sz w:val="32"/>
          <w:szCs w:val="32"/>
        </w:rPr>
        <w:t>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(</w:t>
      </w:r>
      <w:r>
        <w:rPr>
          <w:rFonts w:ascii="Times New Roman" w:hAnsi="Times New Roman" w:eastAsia="仿宋_GB2312" w:cs="Times New Roman"/>
          <w:sz w:val="32"/>
          <w:szCs w:val="32"/>
        </w:rPr>
        <w:t>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)</w:t>
      </w:r>
      <w:r>
        <w:rPr>
          <w:rFonts w:ascii="Times New Roman" w:hAnsi="Times New Roman" w:eastAsia="仿宋_GB2312" w:cs="Times New Roman"/>
          <w:sz w:val="32"/>
          <w:szCs w:val="32"/>
        </w:rPr>
        <w:t>)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ASIL-B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</w:t>
      </w:r>
      <w:r>
        <w:rPr>
          <w:rFonts w:ascii="Times New Roman" w:hAnsi="Times New Roman" w:eastAsia="仿宋_GB2312" w:cs="Times New Roman"/>
          <w:sz w:val="32"/>
          <w:szCs w:val="32"/>
        </w:rPr>
        <w:t>AEC-Q100车规级产品测试（工作温度范围区间在-40°C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+105°C）。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交付物：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满足考核指标的用量5</w:t>
      </w:r>
      <w:r>
        <w:rPr>
          <w:rFonts w:ascii="Times New Roman" w:hAnsi="Times New Roman" w:eastAsia="仿宋_GB2312" w:cs="Times New Roman"/>
          <w:sz w:val="32"/>
          <w:szCs w:val="32"/>
        </w:rPr>
        <w:t>00片样片，并提供使用说明书（至少含芯片数据手册、用户手册、功能安全手册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、底层软件、中间件接口</w:t>
      </w:r>
      <w:r>
        <w:rPr>
          <w:rFonts w:ascii="Times New Roman" w:hAnsi="Times New Roman" w:eastAsia="仿宋_GB2312" w:cs="Times New Roman"/>
          <w:sz w:val="32"/>
          <w:szCs w:val="32"/>
        </w:rPr>
        <w:t>）和评估板。提供具有AEC-Q100检测资质的第三方测试报告。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≥20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及底层软件、中间件接口的交付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sz w:val="32"/>
          <w:szCs w:val="32"/>
        </w:rPr>
        <w:t>不超过</w:t>
      </w:r>
      <w:r>
        <w:rPr>
          <w:rFonts w:hint="eastAsia" w:ascii="Times New Roman" w:hAnsi="Times New Roman" w:eastAsia="黑体" w:cs="Times New Roman"/>
          <w:sz w:val="32"/>
          <w:szCs w:val="32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50</w:t>
      </w:r>
      <w:r>
        <w:rPr>
          <w:rFonts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黑体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（二）</w:t>
      </w:r>
      <w:r>
        <w:rPr>
          <w:rFonts w:ascii="楷体_GB2312" w:hAnsi="Times New Roman" w:eastAsia="楷体_GB2312" w:cs="Times New Roman"/>
          <w:b/>
          <w:bCs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MCU类</w:t>
      </w:r>
      <w:r>
        <w:rPr>
          <w:rFonts w:ascii="楷体_GB2312" w:hAnsi="Times New Roman" w:eastAsia="楷体_GB2312" w:cs="Times New Roman"/>
          <w:b/>
          <w:bCs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一种通用性车规级</w:t>
      </w:r>
      <w:r>
        <w:rPr>
          <w:rFonts w:ascii="楷体_GB2312" w:hAnsi="Times New Roman" w:eastAsia="楷体_GB2312" w:cs="Times New Roman"/>
          <w:b/>
          <w:bCs/>
          <w:sz w:val="32"/>
          <w:szCs w:val="32"/>
        </w:rPr>
        <w:t>MCU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该产品具有</w:t>
      </w:r>
      <w:r>
        <w:rPr>
          <w:rFonts w:ascii="Times New Roman" w:hAnsi="Times New Roman" w:eastAsia="仿宋_GB2312" w:cs="Times New Roman"/>
          <w:sz w:val="32"/>
          <w:szCs w:val="32"/>
        </w:rPr>
        <w:t>丰富的Flash容量和接口资源，符合ISO26262功能安全ASIL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B，支持AUTOSAR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并提供</w:t>
      </w:r>
      <w:r>
        <w:rPr>
          <w:rFonts w:ascii="Times New Roman" w:hAnsi="Times New Roman" w:eastAsia="仿宋_GB2312" w:cs="Times New Roman"/>
          <w:sz w:val="32"/>
          <w:szCs w:val="32"/>
        </w:rPr>
        <w:t>MCAL及配置工具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支持SHE，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支持加密通信，支持</w:t>
      </w:r>
      <w:r>
        <w:rPr>
          <w:rFonts w:ascii="Times New Roman" w:hAnsi="Times New Roman" w:eastAsia="仿宋_GB2312" w:cs="Times New Roman"/>
          <w:sz w:val="32"/>
          <w:szCs w:val="32"/>
        </w:rPr>
        <w:t>RTC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，支持浮点单元，</w:t>
      </w:r>
      <w:r>
        <w:rPr>
          <w:rFonts w:ascii="Times New Roman" w:hAnsi="Times New Roman" w:eastAsia="仿宋_GB2312" w:cs="Times New Roman"/>
          <w:sz w:val="32"/>
          <w:szCs w:val="32"/>
        </w:rPr>
        <w:t>支持OTA升级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算力：≥</w:t>
      </w:r>
      <w:r>
        <w:rPr>
          <w:rFonts w:ascii="Times New Roman" w:hAnsi="Times New Roman" w:eastAsia="仿宋_GB2312" w:cs="Times New Roman"/>
          <w:sz w:val="32"/>
          <w:szCs w:val="32"/>
        </w:rPr>
        <w:t>400DMIPS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主频：≥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0MHz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DMA channels: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≥</w:t>
      </w:r>
      <w:r>
        <w:rPr>
          <w:rFonts w:ascii="Times New Roman" w:hAnsi="Times New Roman" w:eastAsia="仿宋_GB2312" w:cs="Times New Roman"/>
          <w:sz w:val="32"/>
          <w:szCs w:val="32"/>
        </w:rPr>
        <w:t>32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PFlash：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2048KB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DFlash：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128KB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SRAM：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256KB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PWM定时器：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6路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CAN（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CAN-</w:t>
      </w:r>
      <w:r>
        <w:rPr>
          <w:rFonts w:ascii="Times New Roman" w:hAnsi="Times New Roman" w:eastAsia="仿宋_GB2312" w:cs="Times New Roman"/>
          <w:sz w:val="32"/>
          <w:szCs w:val="32"/>
        </w:rPr>
        <w:t>FD）：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4路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LIN：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4路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SPI：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3路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I2C：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1个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ADC：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≥48</w:t>
      </w:r>
      <w:r>
        <w:rPr>
          <w:rFonts w:ascii="Times New Roman" w:hAnsi="Times New Roman" w:eastAsia="仿宋_GB2312" w:cs="Times New Roman"/>
          <w:sz w:val="32"/>
          <w:szCs w:val="32"/>
        </w:rPr>
        <w:t>-ch.12bit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GPIO: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≥</w:t>
      </w:r>
      <w:r>
        <w:rPr>
          <w:rFonts w:ascii="Times New Roman" w:hAnsi="Times New Roman" w:eastAsia="仿宋_GB2312" w:cs="Times New Roman"/>
          <w:sz w:val="32"/>
          <w:szCs w:val="32"/>
        </w:rPr>
        <w:t>100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电源供电：</w:t>
      </w:r>
      <w:r>
        <w:rPr>
          <w:rFonts w:ascii="Times New Roman" w:hAnsi="Times New Roman" w:eastAsia="仿宋_GB2312" w:cs="Times New Roman"/>
          <w:sz w:val="32"/>
          <w:szCs w:val="32"/>
        </w:rPr>
        <w:t>2.7V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5.5V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休眠电流：≤</w:t>
      </w:r>
      <w:r>
        <w:rPr>
          <w:rFonts w:ascii="Times New Roman" w:hAnsi="Times New Roman" w:eastAsia="仿宋_GB2312" w:cs="Times New Roman"/>
          <w:sz w:val="32"/>
          <w:szCs w:val="32"/>
        </w:rPr>
        <w:t>200</w:t>
      </w:r>
      <w:r>
        <w:rPr>
          <w:rFonts w:ascii="Symbol" w:hAnsi="Symbol" w:eastAsia="仿宋_GB2312" w:cs="Times New Roman"/>
          <w:sz w:val="32"/>
          <w:szCs w:val="32"/>
        </w:rPr>
        <w:t></w:t>
      </w:r>
      <w:r>
        <w:rPr>
          <w:rFonts w:ascii="Times New Roman" w:hAnsi="Times New Roman" w:eastAsia="仿宋_GB2312" w:cs="Times New Roman"/>
          <w:sz w:val="32"/>
          <w:szCs w:val="32"/>
        </w:rPr>
        <w:t>A(可唤醒)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正常工作电流：≤</w:t>
      </w:r>
      <w:r>
        <w:rPr>
          <w:rFonts w:ascii="Times New Roman" w:hAnsi="Times New Roman" w:eastAsia="仿宋_GB2312" w:cs="Times New Roman"/>
          <w:sz w:val="32"/>
          <w:szCs w:val="32"/>
        </w:rPr>
        <w:t>50mA。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LQFP 144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ASIL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B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</w:t>
      </w:r>
      <w:r>
        <w:rPr>
          <w:rFonts w:ascii="Times New Roman" w:hAnsi="Times New Roman" w:eastAsia="仿宋_GB2312" w:cs="Times New Roman"/>
          <w:sz w:val="32"/>
          <w:szCs w:val="32"/>
        </w:rPr>
        <w:t>AEC-Q100车规级产品测试（工作温度范围区间在-40°C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交付物：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满足考核指标的用量5</w:t>
      </w:r>
      <w:r>
        <w:rPr>
          <w:rFonts w:ascii="Times New Roman" w:hAnsi="Times New Roman" w:eastAsia="仿宋_GB2312" w:cs="Times New Roman"/>
          <w:sz w:val="32"/>
          <w:szCs w:val="32"/>
        </w:rPr>
        <w:t>00片样片，并提供使用说明书（至少含芯片数据手册、用户手册、功能安全手册）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</w:t>
      </w:r>
      <w:r>
        <w:rPr>
          <w:rFonts w:ascii="Times New Roman" w:hAnsi="Times New Roman" w:eastAsia="仿宋_GB2312" w:cs="Times New Roman"/>
          <w:sz w:val="32"/>
          <w:szCs w:val="32"/>
        </w:rPr>
        <w:t>评估板。提供具有AEC-Q100检测资质的第三方测试报告。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≥20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及底层软件交付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sz w:val="32"/>
          <w:szCs w:val="32"/>
        </w:rPr>
        <w:t>不超过400万元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（三） 模拟类 一种具有自适应多级 MOSFET 栅极控制H桥驱动芯片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8路 MOSFET桥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驱动器可以驱动多达 16 个外部 n 沟道 MOSFET（8通道半桥预驱），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支持</w:t>
      </w:r>
      <w:r>
        <w:rPr>
          <w:rFonts w:ascii="Times New Roman" w:hAnsi="Times New Roman" w:eastAsia="仿宋_GB2312" w:cs="Times New Roman"/>
          <w:sz w:val="32"/>
          <w:szCs w:val="32"/>
        </w:rPr>
        <w:t>电源防反功能，提供输出过流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开路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短电源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短地诊断功能。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自适应多级 MOSFET 栅极控制，具有2 个可配置增益的灵活电流检测放大器（低侧、高侧能力和双向）24 位串行外设接口，用于反向电池保护的集成双级泵，用于硬短路检测的漏源监测，用于软短路检测的电流检测监控，过温警告和关机，超时看门狗，通过 SPI 进行详细的断态诊断（负载开路、电池短路或 GND 短路），3 x PWM 输入（高达 25kHz）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能够续流、睡眠模式低电流消耗。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正常工作的电源电压范围：6.0V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28V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扩展电源电压范围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5.5V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28</w:t>
      </w:r>
      <w:r>
        <w:rPr>
          <w:rFonts w:ascii="Times New Roman" w:hAnsi="Times New Roman" w:eastAsia="仿宋_GB2312" w:cs="Times New Roman"/>
          <w:sz w:val="32"/>
          <w:szCs w:val="32"/>
        </w:rPr>
        <w:t>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电源电压瞬变转换率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：上升/下降速率不低于</w:t>
      </w:r>
      <w:r>
        <w:rPr>
          <w:rFonts w:ascii="Times New Roman" w:hAnsi="Times New Roman" w:eastAsia="仿宋_GB2312" w:cs="Times New Roman"/>
          <w:sz w:val="32"/>
          <w:szCs w:val="32"/>
        </w:rPr>
        <w:t>10V/µs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逻辑电源电压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3.0V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5.5V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绝对最大额定值: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60" w:lineRule="exact"/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电源电压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-0.3V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40V</w:t>
      </w:r>
    </w:p>
    <w:p>
      <w:pPr>
        <w:spacing w:line="560" w:lineRule="exact"/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PWM输入电压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-0.3V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40V</w:t>
      </w:r>
    </w:p>
    <w:p>
      <w:pPr>
        <w:spacing w:line="560" w:lineRule="exact"/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逻辑输入电压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-0.3V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vdd+0.3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</w:p>
    <w:p>
      <w:pPr>
        <w:spacing w:line="560" w:lineRule="exact"/>
        <w:ind w:firstLine="1280" w:firstLineChars="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电流检测放大器的同相输入、反相输入电压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-0.8V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8V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栅极驱动器动态预充电时间：150ns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250ns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栅极驱动器动态预放电时间：150ns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250ns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QFN-48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ascii="Times New Roman" w:hAnsi="Times New Roman" w:eastAsia="仿宋_GB2312" w:cs="Times New Roman"/>
          <w:sz w:val="32"/>
          <w:szCs w:val="32"/>
        </w:rPr>
        <w:t>通过AEC-Q100车规级产品测试（工作温度范围区间在-40°C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~</w:t>
      </w:r>
      <w:r>
        <w:rPr>
          <w:rFonts w:ascii="Times New Roman" w:hAnsi="Times New Roman" w:eastAsia="仿宋_GB2312" w:cs="Times New Roman"/>
          <w:sz w:val="32"/>
          <w:szCs w:val="32"/>
        </w:rPr>
        <w:t>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交付物：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</w:t>
      </w:r>
      <w:r>
        <w:rPr>
          <w:rFonts w:ascii="Times New Roman" w:hAnsi="Times New Roman" w:eastAsia="仿宋_GB2312" w:cs="Times New Roman"/>
          <w:sz w:val="32"/>
          <w:szCs w:val="32"/>
        </w:rPr>
        <w:t>1000片样片，并提供使用说明书（至少含芯片数据手册、用户手册、功能安全手册）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评估板以及相关软件驱动。提供具有AEC-Q100检测资质的第三方测试报告。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sz w:val="32"/>
          <w:szCs w:val="32"/>
        </w:rPr>
        <w:t>不超过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00万元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（四）模拟类 具有大驱动带诊断和嵌入式保护功能的高边开关芯片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单通道高边驱动，具有诊断和嵌入式保护功能的高边开关。VS具有欠压检测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功能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支持过流保护功能。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工作电压（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MOS开启电压</w:t>
      </w:r>
      <w:r>
        <w:rPr>
          <w:rFonts w:ascii="Times New Roman" w:hAnsi="Times New Roman" w:eastAsia="仿宋_GB2312" w:cs="Times New Roman"/>
          <w:sz w:val="32"/>
          <w:szCs w:val="32"/>
        </w:rPr>
        <w:t>）VS(OP)：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4.1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工作电压（启动）VS(UV)：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3.1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工作电压VS：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28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过电压保护 VDS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CLAMP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35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休眠模式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下的电流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(T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J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=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85 °C) IVS：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0.6 µA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最大工作电流 IGND：4 mA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最大导通电阻 (T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J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= 150 °C) R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DSON</w:t>
      </w:r>
      <w:r>
        <w:rPr>
          <w:rFonts w:ascii="Times New Roman" w:hAnsi="Times New Roman" w:eastAsia="仿宋_GB2312" w:cs="Times New Roman"/>
          <w:sz w:val="32"/>
          <w:szCs w:val="32"/>
        </w:rPr>
        <w:t>：2.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47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mΩ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标称负载电流 (T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A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= 85 °C) IL(NOM)：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TSDSO-24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</w:t>
      </w:r>
      <w:r>
        <w:rPr>
          <w:rFonts w:ascii="Times New Roman" w:hAnsi="Times New Roman" w:eastAsia="仿宋_GB2312" w:cs="Times New Roman"/>
          <w:sz w:val="32"/>
          <w:szCs w:val="32"/>
        </w:rPr>
        <w:t>AEC-Q100车规级产品测试（工作温度范围区间在-40°C ~ +125°C）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交付物：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</w:t>
      </w:r>
      <w:r>
        <w:rPr>
          <w:rFonts w:ascii="Times New Roman" w:hAnsi="Times New Roman" w:eastAsia="仿宋_GB2312" w:cs="Times New Roman"/>
          <w:sz w:val="32"/>
          <w:szCs w:val="32"/>
        </w:rPr>
        <w:t>1000片样片，并提供使用说明书（至少含芯片数据手册、用户手册、功能安全手册）。评估板以及相关软件驱动。提供具有AEC-Q100检测资质的第三方测试报告。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榜单金额：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不超过</w:t>
      </w:r>
      <w:r>
        <w:rPr>
          <w:rFonts w:ascii="Times New Roman" w:hAnsi="Times New Roman" w:eastAsia="仿宋_GB2312" w:cs="Times New Roman"/>
          <w:sz w:val="32"/>
          <w:szCs w:val="32"/>
        </w:rPr>
        <w:t>400万元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color w:val="FF000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（五） 模拟类 带电流检测模拟反馈单通道高边驱动芯片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单通道智能高边驱动器，带电流检测模拟反馈、非常低的待机电流、兼容 3.0 V 和 5 V CMOS诊断功能过载和对地短路（电源限制）指示热关断指示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OFF 状态开路负载检测、输出对 VCC 检测短路、感应启用/禁用、保护支持欠压关断、过压钳位、负载电流限制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瞬态电源电压VCC：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40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工作电压范围VCC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4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V~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28 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导通电阻（每通道）R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ON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4 mΩ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待机电流（最大值）I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STBY</w:t>
      </w:r>
      <w:r>
        <w:rPr>
          <w:rFonts w:ascii="Times New Roman" w:hAnsi="Times New Roman" w:eastAsia="仿宋_GB2312" w:cs="Times New Roman"/>
          <w:sz w:val="32"/>
          <w:szCs w:val="32"/>
        </w:rPr>
        <w:t>：0.5 µA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标称负载电流 (T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A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= 85 °C) IL(NOM)：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15</w:t>
      </w:r>
      <w:r>
        <w:rPr>
          <w:rFonts w:ascii="Times New Roman" w:hAnsi="Times New Roman" w:eastAsia="仿宋_GB2312" w:cs="Times New Roman"/>
          <w:sz w:val="32"/>
          <w:szCs w:val="32"/>
        </w:rPr>
        <w:t>A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TSDSO-24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ascii="Times New Roman" w:hAnsi="Times New Roman" w:eastAsia="仿宋_GB2312" w:cs="Times New Roman"/>
          <w:sz w:val="32"/>
          <w:szCs w:val="32"/>
        </w:rPr>
        <w:t>通过AEC-Q100车规级产品测试（工作温度范围区间在-40°C~+125°C）。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交付物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</w:t>
      </w:r>
      <w:r>
        <w:rPr>
          <w:rFonts w:ascii="Times New Roman" w:hAnsi="Times New Roman" w:eastAsia="仿宋_GB2312" w:cs="Times New Roman"/>
          <w:sz w:val="32"/>
          <w:szCs w:val="32"/>
        </w:rPr>
        <w:t>1000片样片，并提供使用说明书（至少含芯片数据手册、用户手册、功能安全手册）。评估板以及相关软件驱动。提供具有AEC-Q100检测资质的第三方测试报告。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42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sz w:val="32"/>
          <w:szCs w:val="32"/>
        </w:rPr>
        <w:t>不超过200万元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（六）模拟类 可配置的多通道高/低边驱动芯片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一种汽车专用继电器、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LED驱动芯片，具有2路固定的高边驱动器和6个路高边、低边可配置的驱动器。支持阻性、感性和容性负载接入。支持接地短路、负载开路、过流、过热检测诊断与保护。8路驱动器支持SPI对通道独立管理配置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预留2路并行GPIO通道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用于冗余SPI总线和配置控制使用。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逻辑电路电源支持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3.3 V 和 5 V、VBATT 和漏极引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脚上具有反向电池保护，无需外部保护</w:t>
      </w:r>
      <w:r>
        <w:rPr>
          <w:rFonts w:ascii="Times New Roman" w:hAnsi="Times New Roman" w:eastAsia="仿宋_GB2312" w:cs="Times New Roman"/>
          <w:sz w:val="32"/>
          <w:szCs w:val="32"/>
        </w:rPr>
        <w:t>、SPI接口支持菊花链链接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启动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电压</w:t>
      </w:r>
      <w:r>
        <w:rPr>
          <w:rFonts w:ascii="Times New Roman" w:hAnsi="Times New Roman" w:eastAsia="仿宋_GB2312" w:cs="Times New Roman"/>
          <w:sz w:val="32"/>
          <w:szCs w:val="32"/>
        </w:rPr>
        <w:t>VBAT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：6</w:t>
      </w:r>
      <w:r>
        <w:rPr>
          <w:rFonts w:ascii="Times New Roman" w:hAnsi="Times New Roman" w:eastAsia="仿宋_GB2312" w:cs="Times New Roman"/>
          <w:sz w:val="32"/>
          <w:szCs w:val="32"/>
        </w:rPr>
        <w:t>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28V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逻辑电源电压：</w:t>
      </w:r>
      <w:r>
        <w:rPr>
          <w:rFonts w:ascii="Times New Roman" w:hAnsi="Times New Roman" w:eastAsia="仿宋_GB2312" w:cs="Times New Roman"/>
          <w:sz w:val="32"/>
          <w:szCs w:val="32"/>
        </w:rPr>
        <w:t>3.3V/5V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休眠电流：≤0.2</w:t>
      </w:r>
      <w:r>
        <w:rPr>
          <w:rFonts w:ascii="Symbol" w:hAnsi="Symbol" w:eastAsia="仿宋_GB2312" w:cs="Times New Roman"/>
          <w:sz w:val="32"/>
          <w:szCs w:val="32"/>
        </w:rPr>
        <w:t>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导通电阻（每通道）R</w:t>
      </w:r>
      <w:r>
        <w:rPr>
          <w:rFonts w:ascii="Times New Roman" w:hAnsi="Times New Roman" w:eastAsia="仿宋_GB2312" w:cs="Times New Roman"/>
          <w:sz w:val="32"/>
          <w:szCs w:val="32"/>
          <w:vertAlign w:val="subscript"/>
        </w:rPr>
        <w:t>ON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0.75Ω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25℃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）、≤</w:t>
      </w:r>
      <w:r>
        <w:rPr>
          <w:rFonts w:ascii="Times New Roman" w:hAnsi="Times New Roman" w:eastAsia="仿宋_GB2312" w:cs="Times New Roman"/>
          <w:sz w:val="32"/>
          <w:szCs w:val="32"/>
        </w:rPr>
        <w:t>1.5Ω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（1</w:t>
      </w:r>
      <w:r>
        <w:rPr>
          <w:rFonts w:ascii="Times New Roman" w:hAnsi="Times New Roman" w:eastAsia="仿宋_GB2312" w:cs="Times New Roman"/>
          <w:sz w:val="32"/>
          <w:szCs w:val="32"/>
        </w:rPr>
        <w:t>50℃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驱动电流（每通道）：≥500mA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支持2路PWM，频率1kHz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SSOP24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</w:t>
      </w:r>
      <w:r>
        <w:rPr>
          <w:rFonts w:ascii="Times New Roman" w:hAnsi="Times New Roman" w:eastAsia="仿宋_GB2312" w:cs="Times New Roman"/>
          <w:sz w:val="32"/>
          <w:szCs w:val="32"/>
        </w:rPr>
        <w:t>AEC-Q100车规级产品测试（工作温度范围区间在-40°C ~ +125°C）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交付物：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满足考核指标的用量</w:t>
      </w:r>
      <w:r>
        <w:rPr>
          <w:rFonts w:ascii="Times New Roman" w:hAnsi="Times New Roman" w:eastAsia="仿宋_GB2312" w:cs="Times New Roman"/>
          <w:sz w:val="32"/>
          <w:szCs w:val="32"/>
        </w:rPr>
        <w:t>1000片样片，并提供使用说明书（至少含芯片数据手册、用户手册、功能安全手册）。评估板以及相关软件驱动。提供具有AEC-Q100检测资质的第三方测试报告。</w:t>
      </w:r>
    </w:p>
    <w:p>
      <w:pPr>
        <w:spacing w:line="560" w:lineRule="exact"/>
        <w:ind w:firstLine="639" w:firstLineChars="199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榜单金额：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不超过2</w:t>
      </w:r>
      <w:r>
        <w:rPr>
          <w:rFonts w:ascii="Times New Roman" w:hAnsi="Times New Roman" w:eastAsia="仿宋_GB2312" w:cs="Times New Roman"/>
          <w:sz w:val="32"/>
          <w:szCs w:val="32"/>
        </w:rPr>
        <w:t>00万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（七）模拟类 8通道完全可配置高/低侧 MOSFET 预驱动芯片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一种适用于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 V 和 24 V 系统中的预驱动器芯片，该芯片最多支持8路通道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可通过SPI总线对每路通道进行高边或低边的功能配置，达到对MOSFET控制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。配置高边预驱动需要支持N沟道、P沟道MOS，低边预驱动需要支持N沟道MOS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可配置为2个H桥、峰值和保持支持2个负载。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独立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64个可编程过流阈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实现对栅极充电/放电电流调节。支持外部MOS漏极至源极电压、过流检测、支持外部分流电阻上的电压检测功能。每个通道值、过流情况下超快速输出关断功能，支持独立可配置PWM即使在诊断读取期间发生故障，锁存故障信息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支持H桥配置的电流限制，32位SPI协议可用于配置和诊断，提供可配置的通信检查(CC)看门狗定时器。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支持菊花链操作、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过压保护、用于逻辑操作的内置自检、提供可配置的通信检查 (CC) 看门狗定时器。通过专用 SPI 寄存器进行高度冗余的输出监控，利用 ADC链路可以通过 SPI 进行电源和芯片温度测量。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正常工作电压范围：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3.8V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~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36V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极限工作电压范围：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1V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~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80V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逻辑电源电压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3.3V/5V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极限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逻辑电源电压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-0.3V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~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输出预驱动器电压</w:t>
      </w:r>
      <w:r>
        <w:rPr>
          <w:rFonts w:ascii="Times New Roman" w:hAnsi="Times New Roman" w:eastAsia="仿宋_GB2312" w:cs="Times New Roman"/>
          <w:sz w:val="32"/>
          <w:szCs w:val="32"/>
        </w:rPr>
        <w:t>VSNGP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VGNSP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VDRN（每通道）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：-</w:t>
      </w:r>
      <w:r>
        <w:rPr>
          <w:rFonts w:ascii="Times New Roman" w:hAnsi="Times New Roman" w:eastAsia="仿宋_GB2312" w:cs="Times New Roman"/>
          <w:sz w:val="32"/>
          <w:szCs w:val="32"/>
        </w:rPr>
        <w:t>14 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60V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电压瞬变转换率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：上升/下降速率≥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5V/µs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P</w:t>
      </w:r>
      <w:r>
        <w:rPr>
          <w:rFonts w:ascii="Times New Roman" w:hAnsi="Times New Roman" w:eastAsia="仿宋_GB2312" w:cs="Times New Roman"/>
          <w:sz w:val="32"/>
          <w:szCs w:val="32"/>
        </w:rPr>
        <w:t>WM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频率</w:t>
      </w:r>
      <w:r>
        <w:rPr>
          <w:rFonts w:ascii="Times New Roman" w:hAnsi="Times New Roman" w:eastAsia="仿宋_GB2312" w:cs="Times New Roman"/>
          <w:sz w:val="32"/>
          <w:szCs w:val="32"/>
        </w:rPr>
        <w:t>（每通道）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.5M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Hz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P</w:t>
      </w:r>
      <w:r>
        <w:rPr>
          <w:rFonts w:ascii="Times New Roman" w:hAnsi="Times New Roman" w:eastAsia="仿宋_GB2312" w:cs="Times New Roman"/>
          <w:sz w:val="32"/>
          <w:szCs w:val="32"/>
        </w:rPr>
        <w:t>WM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占空比</w:t>
      </w:r>
      <w:r>
        <w:rPr>
          <w:rFonts w:ascii="Times New Roman" w:hAnsi="Times New Roman" w:eastAsia="仿宋_GB2312" w:cs="Times New Roman"/>
          <w:sz w:val="32"/>
          <w:szCs w:val="32"/>
        </w:rPr>
        <w:t>（每通道）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：可配置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上电系统响应时间：1</w:t>
      </w:r>
      <w:r>
        <w:rPr>
          <w:rFonts w:ascii="Times New Roman" w:hAnsi="Times New Roman" w:eastAsia="仿宋_GB2312" w:cs="Times New Roman"/>
          <w:sz w:val="32"/>
          <w:szCs w:val="32"/>
        </w:rPr>
        <w:t>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ns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700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ns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POR 复位延迟时间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：1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ascii="Symbol" w:hAnsi="Symbol" w:eastAsia="仿宋_GB2312" w:cs="Times New Roman"/>
          <w:sz w:val="32"/>
          <w:szCs w:val="32"/>
        </w:rPr>
        <w:t>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s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40</w:t>
      </w:r>
      <w:r>
        <w:rPr>
          <w:rFonts w:ascii="Symbol" w:hAnsi="Symbol" w:eastAsia="仿宋_GB2312" w:cs="Times New Roman"/>
          <w:sz w:val="32"/>
          <w:szCs w:val="32"/>
        </w:rPr>
        <w:t>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SPI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总线速率：≥1</w:t>
      </w:r>
      <w:r>
        <w:rPr>
          <w:rFonts w:ascii="Times New Roman" w:hAnsi="Times New Roman" w:eastAsia="仿宋_GB2312" w:cs="Times New Roman"/>
          <w:sz w:val="32"/>
          <w:szCs w:val="32"/>
        </w:rPr>
        <w:t>0M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Hz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bookmarkStart w:id="0" w:name="_Hlk108128871"/>
      <w:r>
        <w:rPr>
          <w:rFonts w:ascii="Times New Roman" w:hAnsi="Times New Roman" w:eastAsia="仿宋_GB2312" w:cs="Times New Roman"/>
          <w:sz w:val="32"/>
          <w:szCs w:val="32"/>
        </w:rPr>
        <w:t>TQFP64</w:t>
      </w:r>
    </w:p>
    <w:bookmarkEnd w:id="0"/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ASIL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B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可靠性等级：</w:t>
      </w:r>
      <w:r>
        <w:rPr>
          <w:rFonts w:ascii="Times New Roman" w:hAnsi="Times New Roman" w:eastAsia="仿宋_GB2312" w:cs="Times New Roman"/>
          <w:sz w:val="32"/>
          <w:szCs w:val="32"/>
        </w:rPr>
        <w:t>通过AEC-Q100车规级产品测试（工作温度范围区间在-40°C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~ </w:t>
      </w:r>
      <w:r>
        <w:rPr>
          <w:rFonts w:ascii="Times New Roman" w:hAnsi="Times New Roman" w:eastAsia="仿宋_GB2312" w:cs="Times New Roman"/>
          <w:sz w:val="32"/>
          <w:szCs w:val="32"/>
        </w:rPr>
        <w:t>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交付物</w:t>
      </w:r>
      <w:r>
        <w:rPr>
          <w:rFonts w:ascii="Times New Roman" w:hAnsi="Times New Roman" w:eastAsia="仿宋_GB2312" w:cs="Times New Roman"/>
          <w:sz w:val="32"/>
          <w:szCs w:val="32"/>
        </w:rPr>
        <w:t>：满足考核指标的用量1500片样片，并提供使用说明书（至少含芯片数据手册、用户手册、功能安全手册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及相关驱动</w:t>
      </w:r>
      <w:r>
        <w:rPr>
          <w:rFonts w:ascii="Times New Roman" w:hAnsi="Times New Roman" w:eastAsia="仿宋_GB2312" w:cs="Times New Roman"/>
          <w:sz w:val="32"/>
          <w:szCs w:val="32"/>
        </w:rPr>
        <w:t>）。评估板。提供具有AEC-Q100检测资质的第三方测试报告。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sz w:val="32"/>
          <w:szCs w:val="32"/>
        </w:rPr>
        <w:t>不超过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500</w:t>
      </w:r>
      <w:r>
        <w:rPr>
          <w:rFonts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（八） 模拟类 全面保护的低边驱动器芯片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具有</w:t>
      </w:r>
      <w:r>
        <w:rPr>
          <w:rFonts w:ascii="Times New Roman" w:hAnsi="Times New Roman" w:eastAsia="仿宋_GB2312" w:cs="Times New Roman"/>
          <w:sz w:val="32"/>
          <w:szCs w:val="32"/>
        </w:rPr>
        <w:t>静电防护、过压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钳</w:t>
      </w:r>
      <w:r>
        <w:rPr>
          <w:rFonts w:ascii="Times New Roman" w:hAnsi="Times New Roman" w:eastAsia="仿宋_GB2312" w:cs="Times New Roman"/>
          <w:sz w:val="32"/>
          <w:szCs w:val="32"/>
        </w:rPr>
        <w:t>位、热关断、电流和功率限制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漏极电流：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3.5A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待机电流：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Symbol" w:hAnsi="Symbol" w:eastAsia="仿宋_GB2312" w:cs="Times New Roman"/>
          <w:sz w:val="32"/>
          <w:szCs w:val="32"/>
        </w:rPr>
        <w:t></w:t>
      </w:r>
      <w:r>
        <w:rPr>
          <w:rFonts w:ascii="Times New Roman" w:hAnsi="Times New Roman" w:eastAsia="仿宋_GB2312" w:cs="Times New Roman"/>
          <w:sz w:val="32"/>
          <w:szCs w:val="32"/>
        </w:rPr>
        <w:t>A（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125℃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工作电源电压：3.5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5.5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导通电阻Ron：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≤</w:t>
      </w:r>
      <w:r>
        <w:rPr>
          <w:rFonts w:ascii="Times New Roman" w:hAnsi="Times New Roman" w:eastAsia="仿宋_GB2312" w:cs="Times New Roman"/>
          <w:sz w:val="32"/>
          <w:szCs w:val="32"/>
        </w:rPr>
        <w:t>32mΩ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漏源钳位电压：41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52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漏源钳位阈值电压：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</w:t>
      </w:r>
      <w:r>
        <w:rPr>
          <w:rFonts w:ascii="Times New Roman" w:hAnsi="Times New Roman" w:eastAsia="仿宋_GB2312" w:cs="Times New Roman"/>
          <w:sz w:val="32"/>
          <w:szCs w:val="32"/>
        </w:rPr>
        <w:t>36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sz w:val="32"/>
          <w:szCs w:val="32"/>
        </w:rPr>
        <w:t>SOP-8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可靠性等级：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通过AEC-Q100车规级产品测试（工作温度范围区间在-40°C~+125°C）。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交付物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：提交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满足考核指标的用量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1500片样片，并提供使用说明书（至少含芯片数据手册、用户手册、功能安全手册）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评估板。提供具有AEC-Q100检测资质的第三方测试报告。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及相关软件驱动交付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FF0000"/>
          <w:sz w:val="32"/>
          <w:szCs w:val="32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榜单金额：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不超过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00万元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（九） 模拟类 电子驻车制动的电子双路</w:t>
      </w:r>
      <w:r>
        <w:rPr>
          <w:rFonts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H桥预驱动器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功能性能：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内置集成2个高边和低边栅极预驱动器，可支持外接4个功率MOSFET,并可以通过SPI总线进行独立可编程与监控。内置集成6个具有低偏移量、高精度增益全差分放大器，对HS/LS电流源进行监控。在PWM模式控制下可通过漏源和栅源电压监控来防止过流。内置不低于6个独立的ADC通道用于电机电流和电压的测量。具有自带CRC功能的SPI总线管理通道，带宽32bit速率10MHz。支持冗余电源A/B电源输入，并对独立电源域进行监控。支持4个通用I/O(GPIO)，支持9个软件可配置GPIO完成输入/输出通用I/O(唤醒源输出、故障输出等)。支持看门狗功能并且定时器可配，支持防反接保护、支持唤醒。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系统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输入电压范围：3.3V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40V 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系统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输入电容范围：≤10 F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系统休眠模式下，唤醒电流范围：10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A（环境温度-25℃），100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A（环境温度-105℃）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冗余逻辑供电：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逻辑输入3.3V电压范围：2.5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3.5V 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逻辑I/O( 逻辑输入、输出)3.3V电流范围：≤4mA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逻辑输入5V电压范围：4.7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 xml:space="preserve">5.3V 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故障诊断：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系统欠压临界电压范围：5.35V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5.6V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系统欠压迟滞电压范围：10mV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100mV（典型值50mV）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欠压报故障滤波时间：20s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47s/1ms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2ms（软件可配置）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系统过压临界电压范围：30V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32V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系统过压滤波关闭时间范围：3.8ms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4.2ms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    过压报故障滤波时间范围：3.8ms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4.2ms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系统阈值滞后电压范围：4V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5V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检测功能电压范围：27V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Tj温度：-40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150℃。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封装形式：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LQFP64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功能安全等级：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ASIL D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可靠性等级：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通过AEC-Q100车规级产品测试（工作温度范围区间在-40 ℃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+125℃）。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交付物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：提交满足考核指标的用量1000片样片，并提供使用说明书（至少含芯片数据手册、用户手册、功能安全手册）</w:t>
      </w:r>
      <w:r>
        <w:rPr>
          <w:rFonts w:hint="eastAsia" w:ascii="Times New Roman" w:hAnsi="Times New Roman" w:eastAsia="仿宋_GB2312" w:cs="Times New Roman"/>
          <w:color w:val="1F2329"/>
          <w:kern w:val="0"/>
          <w:sz w:val="32"/>
          <w:szCs w:val="32"/>
        </w:rPr>
        <w:t>和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评估板。提供具有AEC-Q100检测资质的第三方测试报告。</w:t>
      </w:r>
    </w:p>
    <w:p>
      <w:pPr>
        <w:widowControl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1F2329"/>
          <w:kern w:val="0"/>
          <w:sz w:val="32"/>
          <w:szCs w:val="32"/>
        </w:rPr>
        <w:t>项目周期：</w:t>
      </w:r>
    </w:p>
    <w:p>
      <w:pPr>
        <w:widowControl/>
        <w:spacing w:line="560" w:lineRule="exact"/>
        <w:ind w:firstLine="48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1.2023年12月前完成≥100颗芯片工程样品（Engineer Sample）及相关软件驱动交付。</w:t>
      </w:r>
    </w:p>
    <w:p>
      <w:pPr>
        <w:widowControl/>
        <w:spacing w:line="560" w:lineRule="exact"/>
        <w:ind w:firstLine="48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2.2024年10月底前完成提交满足考核指标数量要求的工程样片/产品。</w:t>
      </w:r>
    </w:p>
    <w:p>
      <w:pPr>
        <w:widowControl/>
        <w:spacing w:line="560" w:lineRule="exact"/>
        <w:ind w:firstLine="48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3.2025年1月底前完成芯片量产（SOP）及相关测试报告。</w:t>
      </w:r>
    </w:p>
    <w:p>
      <w:pPr>
        <w:widowControl/>
        <w:spacing w:line="560" w:lineRule="exact"/>
        <w:ind w:firstLine="48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榜单金额：</w:t>
      </w:r>
      <w:r>
        <w:rPr>
          <w:rFonts w:ascii="Times New Roman" w:hAnsi="Times New Roman" w:eastAsia="仿宋_GB2312" w:cs="Times New Roman"/>
          <w:color w:val="1F2329"/>
          <w:kern w:val="0"/>
          <w:sz w:val="32"/>
          <w:szCs w:val="32"/>
        </w:rPr>
        <w:t>不超过600万元。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（十）电源类 四路摄像头电源保护器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支持4路 600mA 保护开关、3V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15V输入电源、3V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5.5V器件工作电源、26 V电池短路隔离、可调电流限制（100mA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~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600mA）、用于更高电流的并行多通道，可配I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C地址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支持0.5ms软启动、0.25ms软关断、0.3μA关断电流、300mA时电压降为 110m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V，支持并联使用、支持中断信号输出</w:t>
      </w:r>
      <w:r>
        <w:rPr>
          <w:rFonts w:ascii="Times New Roman" w:hAnsi="Times New Roman" w:eastAsia="仿宋_GB2312" w:cs="Times New Roman"/>
          <w:sz w:val="32"/>
          <w:szCs w:val="32"/>
        </w:rPr>
        <w:t>。安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全应用方面，兼容ASIL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B，对 VBAT/GND 诊断短路、输出过压/欠压诊断、输入过压/欠压诊断、过流诊断、过温诊断、通过I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C读取各路8位电流、输出电压和供电读数、发生故障时自动重试。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输入电压范围：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3V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可调节电流限制：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100mA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600mA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欠压迟滞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150mA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限流精度每通道：±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8%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软启动时间：≤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0.5ms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软关断时间：≤</w:t>
      </w:r>
      <w:r>
        <w:rPr>
          <w:rFonts w:ascii="Times New Roman" w:hAnsi="Times New Roman" w:eastAsia="仿宋_GB2312" w:cs="Times New Roman"/>
          <w:sz w:val="32"/>
          <w:szCs w:val="32"/>
        </w:rPr>
        <w:t>0.25ms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休眠电流：≤</w:t>
      </w:r>
      <w:r>
        <w:rPr>
          <w:rFonts w:ascii="Times New Roman" w:hAnsi="Times New Roman" w:eastAsia="仿宋_GB2312" w:cs="Times New Roman"/>
          <w:sz w:val="32"/>
          <w:szCs w:val="32"/>
        </w:rPr>
        <w:t>0.3μA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欠压锁定：2.7V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IIC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总线频率：≥</w:t>
      </w:r>
      <w:r>
        <w:rPr>
          <w:rFonts w:ascii="Times New Roman" w:hAnsi="Times New Roman" w:eastAsia="仿宋_GB2312" w:cs="Times New Roman"/>
          <w:sz w:val="32"/>
          <w:szCs w:val="32"/>
        </w:rPr>
        <w:t>1M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Hz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封装形式：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TSDSO-20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ASIL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B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可靠性等级：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通过AEC-Q100车规级产品测试（工作温度范围区间在-40°C~+125°C）。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交付物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满足考核指标的用量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1500片样片，并提供使用说明书（至少含芯片数据手册、用户手册、功能安全手册）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评估板。提供具有AEC-Q100检测资质的第三方测试报告。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FF0000"/>
          <w:sz w:val="32"/>
          <w:szCs w:val="32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榜单金额：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不超过250万元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3" w:firstLineChars="200"/>
        <w:rPr>
          <w:rFonts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（十一） 电源类 具有低静态电流双路同步降压控制器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功能性能：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具有低静态电流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3.5V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65V双路同步降压控制器、用于大电流单输出或双输出的控制器。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过流保护、独立的 ENABLE 和 PGOOD功能、VCC、VDDA和栅极驱动 UVLO保护、带滞后的热关断保护。支持同步输入和同步输出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支持SSC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输入电压范围：</w:t>
      </w:r>
      <w:r>
        <w:rPr>
          <w:rFonts w:ascii="Times New Roman" w:hAnsi="Times New Roman" w:eastAsia="仿宋_GB2312" w:cs="Times New Roman"/>
          <w:sz w:val="32"/>
          <w:szCs w:val="32"/>
        </w:rPr>
        <w:t>3.5 V 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65 V 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输出电压范围：</w:t>
      </w:r>
      <w:r>
        <w:rPr>
          <w:rFonts w:ascii="Times New Roman" w:hAnsi="Times New Roman" w:eastAsia="仿宋_GB2312" w:cs="Times New Roman"/>
          <w:sz w:val="32"/>
          <w:szCs w:val="32"/>
        </w:rPr>
        <w:t>3.3V、5V及0.6 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55 V可调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开关频率范围：</w:t>
      </w:r>
      <w:r>
        <w:rPr>
          <w:rFonts w:ascii="Times New Roman" w:hAnsi="Times New Roman" w:eastAsia="仿宋_GB2312" w:cs="Times New Roman"/>
          <w:sz w:val="32"/>
          <w:szCs w:val="32"/>
        </w:rPr>
        <w:t>100 kHz 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2.2 MHz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导通时间：≤</w:t>
      </w:r>
      <w:r>
        <w:rPr>
          <w:rFonts w:ascii="Times New Roman" w:hAnsi="Times New Roman" w:eastAsia="仿宋_GB2312" w:cs="Times New Roman"/>
          <w:sz w:val="32"/>
          <w:szCs w:val="32"/>
        </w:rPr>
        <w:t>35ns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关断时间：≤</w:t>
      </w:r>
      <w:r>
        <w:rPr>
          <w:rFonts w:ascii="Times New Roman" w:hAnsi="Times New Roman" w:eastAsia="仿宋_GB2312" w:cs="Times New Roman"/>
          <w:sz w:val="32"/>
          <w:szCs w:val="32"/>
        </w:rPr>
        <w:t>100ns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关断模式电流：≤</w:t>
      </w:r>
      <w:r>
        <w:rPr>
          <w:rFonts w:ascii="Times New Roman" w:hAnsi="Times New Roman" w:eastAsia="仿宋_GB2312" w:cs="Times New Roman"/>
          <w:sz w:val="32"/>
          <w:szCs w:val="32"/>
        </w:rPr>
        <w:t>4 μA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空载待机电流：≤</w:t>
      </w:r>
      <w:r>
        <w:rPr>
          <w:rFonts w:ascii="Times New Roman" w:hAnsi="Times New Roman" w:eastAsia="仿宋_GB2312" w:cs="Times New Roman"/>
          <w:sz w:val="32"/>
          <w:szCs w:val="32"/>
        </w:rPr>
        <w:t>15 μA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环路补偿</w:t>
      </w:r>
      <w:r>
        <w:rPr>
          <w:rFonts w:ascii="Times New Roman" w:hAnsi="Times New Roman" w:eastAsia="仿宋_GB2312" w:cs="Times New Roman"/>
          <w:sz w:val="32"/>
          <w:szCs w:val="32"/>
        </w:rPr>
        <w:t>1：557mV/μs（RRT = 10 kΩ）；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环路补偿</w:t>
      </w:r>
      <w:r>
        <w:rPr>
          <w:rFonts w:ascii="Times New Roman" w:hAnsi="Times New Roman" w:eastAsia="仿宋_GB2312" w:cs="Times New Roman"/>
          <w:sz w:val="32"/>
          <w:szCs w:val="32"/>
        </w:rPr>
        <w:t>2：64mV/μs（RRT = 100 kΩ）；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软启动电流：≤</w:t>
      </w:r>
      <w:r>
        <w:rPr>
          <w:rFonts w:ascii="Times New Roman" w:hAnsi="Times New Roman" w:eastAsia="仿宋_GB2312" w:cs="Times New Roman"/>
          <w:sz w:val="32"/>
          <w:szCs w:val="32"/>
        </w:rPr>
        <w:t>28μA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软启动下拉电阻：</w:t>
      </w:r>
      <w:r>
        <w:rPr>
          <w:rFonts w:ascii="Times New Roman" w:hAnsi="Times New Roman" w:eastAsia="仿宋_GB2312" w:cs="Times New Roman"/>
          <w:sz w:val="32"/>
          <w:szCs w:val="32"/>
        </w:rPr>
        <w:t>2Ω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4Ω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抖动源电流</w:t>
      </w:r>
      <w:r>
        <w:rPr>
          <w:rFonts w:ascii="Times New Roman" w:hAnsi="Times New Roman" w:eastAsia="仿宋_GB2312" w:cs="Times New Roman"/>
          <w:sz w:val="32"/>
          <w:szCs w:val="32"/>
        </w:rPr>
        <w:t>/灌电流：21µA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抖动高电平阈值：</w:t>
      </w:r>
      <w:r>
        <w:rPr>
          <w:rFonts w:ascii="Times New Roman" w:hAnsi="Times New Roman" w:eastAsia="仿宋_GB2312" w:cs="Times New Roman"/>
          <w:sz w:val="32"/>
          <w:szCs w:val="32"/>
        </w:rPr>
        <w:t>1.25V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抖动低电平阈值：</w:t>
      </w:r>
      <w:r>
        <w:rPr>
          <w:rFonts w:ascii="Times New Roman" w:hAnsi="Times New Roman" w:eastAsia="仿宋_GB2312" w:cs="Times New Roman"/>
          <w:sz w:val="32"/>
          <w:szCs w:val="32"/>
        </w:rPr>
        <w:t>1.15V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结温(Tj)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：</w:t>
      </w:r>
      <w:r>
        <w:rPr>
          <w:rFonts w:ascii="Times New Roman" w:hAnsi="Times New Roman" w:eastAsia="仿宋_GB2312" w:cs="Times New Roman"/>
          <w:sz w:val="32"/>
          <w:szCs w:val="32"/>
        </w:rPr>
        <w:t>-40°C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~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+150°C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封装形式：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VQFN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功能安全等级：</w:t>
      </w:r>
      <w:r>
        <w:rPr>
          <w:rFonts w:ascii="Times New Roman" w:hAnsi="Times New Roman" w:eastAsia="仿宋_GB2312" w:cs="Times New Roman"/>
          <w:sz w:val="32"/>
          <w:szCs w:val="32"/>
        </w:rPr>
        <w:t>QM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可靠性等级：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通过AEC-Q100车规级产品测试（工作温度范围区间在-40°C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+125°C）。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交付物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满足考核指标的用量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1500片样片，并提供使用说明书（至少含芯片数据手册、用户手册、功能安全手册）。评估板。提供具有AEC-Q100检测资质-40°C ~ +150°C的第三方测试报告。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项目周期：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1.2023年12月前完成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≥100</w:t>
      </w:r>
      <w:r>
        <w:rPr>
          <w:rFonts w:ascii="Times New Roman" w:hAnsi="Times New Roman" w:eastAsia="仿宋_GB2312" w:cs="Times New Roman"/>
          <w:sz w:val="32"/>
          <w:szCs w:val="32"/>
        </w:rPr>
        <w:t>片工程样品（Engineer Sample）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交付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2.2024年10月底前完成提交满足考核指标数量要求的工程样片/产品。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月底前完成芯片量产（SOP）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及相关测试报告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榜单金额：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不超过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00万元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jc w:val="center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21380027"/>
                          </w:sdtPr>
                          <w:sdtContent>
                            <w:p>
                              <w:pPr>
                                <w:pStyle w:val="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4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21380027"/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t>4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EF4"/>
    <w:rsid w:val="00010023"/>
    <w:rsid w:val="00024AE8"/>
    <w:rsid w:val="000253CD"/>
    <w:rsid w:val="00026210"/>
    <w:rsid w:val="00033E69"/>
    <w:rsid w:val="0006355C"/>
    <w:rsid w:val="00063FB5"/>
    <w:rsid w:val="000760E2"/>
    <w:rsid w:val="0008563F"/>
    <w:rsid w:val="000877D9"/>
    <w:rsid w:val="000918EA"/>
    <w:rsid w:val="000C0C68"/>
    <w:rsid w:val="000D4547"/>
    <w:rsid w:val="000D5735"/>
    <w:rsid w:val="000E6E9F"/>
    <w:rsid w:val="000F0C65"/>
    <w:rsid w:val="000F1337"/>
    <w:rsid w:val="000F258D"/>
    <w:rsid w:val="00100424"/>
    <w:rsid w:val="00105C97"/>
    <w:rsid w:val="0011291A"/>
    <w:rsid w:val="001219F8"/>
    <w:rsid w:val="001267AB"/>
    <w:rsid w:val="001373A2"/>
    <w:rsid w:val="0016185F"/>
    <w:rsid w:val="00166AE5"/>
    <w:rsid w:val="001678BA"/>
    <w:rsid w:val="0017653D"/>
    <w:rsid w:val="00190F81"/>
    <w:rsid w:val="00192F8A"/>
    <w:rsid w:val="001A56ED"/>
    <w:rsid w:val="001A6EC2"/>
    <w:rsid w:val="001A773D"/>
    <w:rsid w:val="001D3D5F"/>
    <w:rsid w:val="001E0489"/>
    <w:rsid w:val="001F3ED2"/>
    <w:rsid w:val="001F5339"/>
    <w:rsid w:val="00204C18"/>
    <w:rsid w:val="00213BDB"/>
    <w:rsid w:val="00225F76"/>
    <w:rsid w:val="00234018"/>
    <w:rsid w:val="00263509"/>
    <w:rsid w:val="00272F7D"/>
    <w:rsid w:val="00282D93"/>
    <w:rsid w:val="002954B3"/>
    <w:rsid w:val="002A1F33"/>
    <w:rsid w:val="002C1D6F"/>
    <w:rsid w:val="002C1D7D"/>
    <w:rsid w:val="002D3E74"/>
    <w:rsid w:val="002D5329"/>
    <w:rsid w:val="002E20C0"/>
    <w:rsid w:val="002E5558"/>
    <w:rsid w:val="002F0AF0"/>
    <w:rsid w:val="002F5133"/>
    <w:rsid w:val="00301A3E"/>
    <w:rsid w:val="0030254D"/>
    <w:rsid w:val="003048D0"/>
    <w:rsid w:val="00305D21"/>
    <w:rsid w:val="0030699A"/>
    <w:rsid w:val="003101C5"/>
    <w:rsid w:val="00310BD2"/>
    <w:rsid w:val="00314E89"/>
    <w:rsid w:val="003176A7"/>
    <w:rsid w:val="00324A4B"/>
    <w:rsid w:val="003330A3"/>
    <w:rsid w:val="0034390B"/>
    <w:rsid w:val="003448B0"/>
    <w:rsid w:val="0035704D"/>
    <w:rsid w:val="00370689"/>
    <w:rsid w:val="00380530"/>
    <w:rsid w:val="00387A9E"/>
    <w:rsid w:val="00397201"/>
    <w:rsid w:val="003B7BA4"/>
    <w:rsid w:val="003C4A84"/>
    <w:rsid w:val="003C594C"/>
    <w:rsid w:val="003C788D"/>
    <w:rsid w:val="003F1C22"/>
    <w:rsid w:val="00403303"/>
    <w:rsid w:val="0042549A"/>
    <w:rsid w:val="00432B11"/>
    <w:rsid w:val="00435B9A"/>
    <w:rsid w:val="00451DE0"/>
    <w:rsid w:val="00454E20"/>
    <w:rsid w:val="00460527"/>
    <w:rsid w:val="00472040"/>
    <w:rsid w:val="00473069"/>
    <w:rsid w:val="00474177"/>
    <w:rsid w:val="00477C7A"/>
    <w:rsid w:val="00482253"/>
    <w:rsid w:val="00483BDC"/>
    <w:rsid w:val="00492676"/>
    <w:rsid w:val="0049274B"/>
    <w:rsid w:val="00495557"/>
    <w:rsid w:val="004A2003"/>
    <w:rsid w:val="004A4077"/>
    <w:rsid w:val="004B202E"/>
    <w:rsid w:val="004B4AAE"/>
    <w:rsid w:val="004C5014"/>
    <w:rsid w:val="004D660F"/>
    <w:rsid w:val="004E40EA"/>
    <w:rsid w:val="004F68BC"/>
    <w:rsid w:val="005375CD"/>
    <w:rsid w:val="00557E3F"/>
    <w:rsid w:val="00561CFF"/>
    <w:rsid w:val="005665FD"/>
    <w:rsid w:val="005829A3"/>
    <w:rsid w:val="005F6D56"/>
    <w:rsid w:val="00600CCE"/>
    <w:rsid w:val="00615153"/>
    <w:rsid w:val="00624175"/>
    <w:rsid w:val="00624654"/>
    <w:rsid w:val="00635603"/>
    <w:rsid w:val="006373ED"/>
    <w:rsid w:val="00666ED8"/>
    <w:rsid w:val="006715C2"/>
    <w:rsid w:val="006724C7"/>
    <w:rsid w:val="00675138"/>
    <w:rsid w:val="006A3AFB"/>
    <w:rsid w:val="006A4C1C"/>
    <w:rsid w:val="006D5DA1"/>
    <w:rsid w:val="006D6E7E"/>
    <w:rsid w:val="006E34CE"/>
    <w:rsid w:val="006F68DA"/>
    <w:rsid w:val="00715A54"/>
    <w:rsid w:val="00715C01"/>
    <w:rsid w:val="0072565D"/>
    <w:rsid w:val="00726130"/>
    <w:rsid w:val="00743A2A"/>
    <w:rsid w:val="00756929"/>
    <w:rsid w:val="00757CBA"/>
    <w:rsid w:val="007B302D"/>
    <w:rsid w:val="007B7A82"/>
    <w:rsid w:val="007C7C2F"/>
    <w:rsid w:val="007D03BA"/>
    <w:rsid w:val="007D3242"/>
    <w:rsid w:val="0080542C"/>
    <w:rsid w:val="00830A7C"/>
    <w:rsid w:val="00834636"/>
    <w:rsid w:val="0083791A"/>
    <w:rsid w:val="008517B6"/>
    <w:rsid w:val="00882665"/>
    <w:rsid w:val="008C17EF"/>
    <w:rsid w:val="008C4041"/>
    <w:rsid w:val="008F5798"/>
    <w:rsid w:val="008F7F45"/>
    <w:rsid w:val="00900F48"/>
    <w:rsid w:val="00903A1A"/>
    <w:rsid w:val="00915E7C"/>
    <w:rsid w:val="009224F2"/>
    <w:rsid w:val="00940D19"/>
    <w:rsid w:val="009464D0"/>
    <w:rsid w:val="009504B1"/>
    <w:rsid w:val="00953330"/>
    <w:rsid w:val="00954F9E"/>
    <w:rsid w:val="00961FBD"/>
    <w:rsid w:val="00980C12"/>
    <w:rsid w:val="00990881"/>
    <w:rsid w:val="009B5425"/>
    <w:rsid w:val="009B61D5"/>
    <w:rsid w:val="009C5849"/>
    <w:rsid w:val="009C784E"/>
    <w:rsid w:val="009D03D6"/>
    <w:rsid w:val="009F3247"/>
    <w:rsid w:val="009F5EF4"/>
    <w:rsid w:val="00A02A97"/>
    <w:rsid w:val="00A12E98"/>
    <w:rsid w:val="00A27D30"/>
    <w:rsid w:val="00A33831"/>
    <w:rsid w:val="00A35A0F"/>
    <w:rsid w:val="00A42EBC"/>
    <w:rsid w:val="00A460A6"/>
    <w:rsid w:val="00A83146"/>
    <w:rsid w:val="00AB737F"/>
    <w:rsid w:val="00AC05E7"/>
    <w:rsid w:val="00AC3256"/>
    <w:rsid w:val="00AD6A75"/>
    <w:rsid w:val="00B0168A"/>
    <w:rsid w:val="00B125DF"/>
    <w:rsid w:val="00B13DA7"/>
    <w:rsid w:val="00B50675"/>
    <w:rsid w:val="00B606B5"/>
    <w:rsid w:val="00B64ADA"/>
    <w:rsid w:val="00B7540A"/>
    <w:rsid w:val="00B766BE"/>
    <w:rsid w:val="00B95516"/>
    <w:rsid w:val="00BA0123"/>
    <w:rsid w:val="00BA7FD9"/>
    <w:rsid w:val="00BB2944"/>
    <w:rsid w:val="00BB3019"/>
    <w:rsid w:val="00BC148A"/>
    <w:rsid w:val="00BE2CBC"/>
    <w:rsid w:val="00BF3351"/>
    <w:rsid w:val="00C2244E"/>
    <w:rsid w:val="00C254C4"/>
    <w:rsid w:val="00C26E24"/>
    <w:rsid w:val="00C35C3D"/>
    <w:rsid w:val="00C52D2C"/>
    <w:rsid w:val="00C53D8C"/>
    <w:rsid w:val="00C64131"/>
    <w:rsid w:val="00C66C96"/>
    <w:rsid w:val="00C72085"/>
    <w:rsid w:val="00C77730"/>
    <w:rsid w:val="00C80FD4"/>
    <w:rsid w:val="00C929EE"/>
    <w:rsid w:val="00C94822"/>
    <w:rsid w:val="00CA3EEC"/>
    <w:rsid w:val="00CA787A"/>
    <w:rsid w:val="00CB305A"/>
    <w:rsid w:val="00CB3A05"/>
    <w:rsid w:val="00CC3F59"/>
    <w:rsid w:val="00CC4F3D"/>
    <w:rsid w:val="00CC5F09"/>
    <w:rsid w:val="00CD2ADC"/>
    <w:rsid w:val="00CE13DF"/>
    <w:rsid w:val="00CE2040"/>
    <w:rsid w:val="00CE35E4"/>
    <w:rsid w:val="00CF0DBD"/>
    <w:rsid w:val="00CF70BB"/>
    <w:rsid w:val="00D221B5"/>
    <w:rsid w:val="00D55DD6"/>
    <w:rsid w:val="00D563CA"/>
    <w:rsid w:val="00D60885"/>
    <w:rsid w:val="00D75F32"/>
    <w:rsid w:val="00D85DD9"/>
    <w:rsid w:val="00D87A17"/>
    <w:rsid w:val="00D87C4A"/>
    <w:rsid w:val="00DC4820"/>
    <w:rsid w:val="00E04C09"/>
    <w:rsid w:val="00E068BF"/>
    <w:rsid w:val="00E44094"/>
    <w:rsid w:val="00E449D6"/>
    <w:rsid w:val="00E5158E"/>
    <w:rsid w:val="00E70EC5"/>
    <w:rsid w:val="00E738DE"/>
    <w:rsid w:val="00EA527F"/>
    <w:rsid w:val="00EC35DA"/>
    <w:rsid w:val="00EE1807"/>
    <w:rsid w:val="00EE29ED"/>
    <w:rsid w:val="00EE5120"/>
    <w:rsid w:val="00F0440E"/>
    <w:rsid w:val="00F07EAF"/>
    <w:rsid w:val="00F10E12"/>
    <w:rsid w:val="00F13592"/>
    <w:rsid w:val="00F23CCC"/>
    <w:rsid w:val="00F305A3"/>
    <w:rsid w:val="00F45BF3"/>
    <w:rsid w:val="00F66195"/>
    <w:rsid w:val="00F71D8D"/>
    <w:rsid w:val="00F761ED"/>
    <w:rsid w:val="00F82095"/>
    <w:rsid w:val="00FB0004"/>
    <w:rsid w:val="00FC71A8"/>
    <w:rsid w:val="00FD49D3"/>
    <w:rsid w:val="00FE0662"/>
    <w:rsid w:val="00FF5C45"/>
    <w:rsid w:val="5488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uiPriority w:val="99"/>
    <w:rPr>
      <w:sz w:val="18"/>
      <w:szCs w:val="18"/>
    </w:rPr>
  </w:style>
  <w:style w:type="paragraph" w:customStyle="1" w:styleId="11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9B9F04-FBF8-4B6E-933D-29E3AB06EB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6077</Words>
  <Characters>8017</Characters>
  <Lines>61</Lines>
  <Paragraphs>17</Paragraphs>
  <TotalTime>1</TotalTime>
  <ScaleCrop>false</ScaleCrop>
  <LinksUpToDate>false</LinksUpToDate>
  <CharactersWithSpaces>8420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2023-03-24T03:46:00Z</dcterms:created>
  <dc:creator>李 秋玮</dc:creator>
  <cp:lastModifiedBy>玖朗</cp:lastModifiedBy>
  <dcterms:modified xsi:type="dcterms:W3CDTF">2023-05-04T03:26:09Z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FA4548600F3A4284A1BA2A65BE0291A2_13</vt:lpwstr>
  </property>
</Properties>
</file>