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附件1：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大兴区“新国门”领军人才申请标准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申请参与“新国门”领军人才评审，应当同时符合两项标准：包括申请人标准与用人单位标准。具体内容如下：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一、申请人标准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1.热爱祖国，遵纪守法，拥护中国共产党领导，具有良好的职业道德和社会公德。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2.在大兴区全职工作，与所在单位签订3年及以上劳动（聘用、劳务）合同，每年在区内工作时间不少于6个月，并按规定缴纳个人所得税。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3.在经营管理、科技创新、技能攻关以及教育、卫生、文化等相关领域有突出成就，取得较大经济效益或社会效益。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除满足上述基本条件，还应同时满足如下条件之一：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1.创新型企业家。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世界500强全球总公司董事长、总经理，世界500强地区级子公司及中国子公司、北方分公司董事长、总经理; 在深交所主板、创业板，上交所主板、科创板，北交所和境外知名资本市场板块（纽约证券交易所、纳斯达克证券交易所、香港联合交易所、伦敦证券交易所、新加坡证券交易所等）上市的公司董事长、总经理；独角兽企业董事长、总经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1"/>
          <w:szCs w:val="31"/>
          <w:highlight w:val="none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2.产业投资家。</w:t>
      </w:r>
      <w:r>
        <w:rPr>
          <w:rFonts w:hint="eastAsia" w:ascii="仿宋_GB2312" w:hAnsi="仿宋_GB2312" w:eastAsia="仿宋_GB2312" w:cs="仿宋_GB2312"/>
          <w:color w:val="auto"/>
          <w:kern w:val="0"/>
          <w:sz w:val="31"/>
          <w:szCs w:val="31"/>
          <w:highlight w:val="none"/>
          <w:u w:val="none"/>
          <w:lang w:val="en-US" w:eastAsia="zh-CN" w:bidi="ar"/>
        </w:rPr>
        <w:t>基金管理人和所管理基金均在大兴区注册并纳税，所管理基金规模达到100亿元（含）以上或者年度区域贡献达到3000万元（含）以上的私募股权基金管理人的主要负责人。在区内设立，为大兴区经济发展作出突出贡献的金融控股集团、持牌金融机构、金融基础设施平台的高级管理人员，包括董事长、行长、总经理及担任同级别管理职务的人才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1"/>
          <w:szCs w:val="31"/>
          <w:highlight w:val="none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3.经营管理领军人才。</w:t>
      </w:r>
      <w:r>
        <w:rPr>
          <w:rFonts w:hint="eastAsia" w:ascii="仿宋_GB2312" w:hAnsi="仿宋_GB2312" w:eastAsia="仿宋_GB2312" w:cs="仿宋_GB2312"/>
          <w:color w:val="auto"/>
          <w:kern w:val="0"/>
          <w:sz w:val="31"/>
          <w:szCs w:val="31"/>
          <w:highlight w:val="none"/>
          <w:u w:val="none"/>
          <w:lang w:val="en-US" w:eastAsia="zh-CN" w:bidi="ar"/>
        </w:rPr>
        <w:t>在同行业中具备较强的经营管理能力和开拓精神，在经营管理理论和实践的改革创新中作出突出贡献，取得经营管理创新成果，产生重要影响的高层经营管理人才;在本企业、同行业中具有先进的经营管理理念和水平，并在特定领域经营管理中，探索、总结出先进的经验和模式，取得重大经济效益和社会效益的高层经营管理人才;在研究、应用先进经营管理理论和方法中有突出贡献，并取得重大经济效益和社会效益的高层经营管理人才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1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1"/>
          <w:szCs w:val="31"/>
          <w:highlight w:val="none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eastAsia="zh-CN"/>
        </w:rPr>
        <w:t>科学家。</w:t>
      </w:r>
      <w:r>
        <w:rPr>
          <w:rFonts w:hint="eastAsia" w:ascii="仿宋_GB2312" w:hAnsi="仿宋_GB2312" w:eastAsia="仿宋_GB2312" w:cs="仿宋_GB2312"/>
          <w:color w:val="auto"/>
          <w:kern w:val="0"/>
          <w:sz w:val="31"/>
          <w:szCs w:val="31"/>
          <w:highlight w:val="none"/>
          <w:u w:val="none"/>
          <w:lang w:val="en-US" w:eastAsia="zh-CN" w:bidi="ar"/>
        </w:rPr>
        <w:t>诺贝尔奖、图灵奖、菲尔兹奖等国际大奖获得者；中国科学院院士和中国工程院院士；美、德、法、英、俄等国家院士以及其他在国际上有重大科学贡献、重要影响力的科学家；国家最高科学技术奖获得者，国家自然科学奖、国家技术发明奖和国家科学技术进步奖一等奖获得者（排名前五位）；国家自然科学奖、国家技术发明奖和国家科学技术进步奖二等奖获得者（排名前两位）；国家级引智项目入选专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1"/>
          <w:szCs w:val="31"/>
          <w:highlight w:val="none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eastAsia="zh-CN"/>
        </w:rPr>
        <w:t>科技创新领军人才。</w:t>
      </w:r>
      <w:r>
        <w:rPr>
          <w:rFonts w:hint="eastAsia" w:ascii="仿宋_GB2312" w:hAnsi="仿宋_GB2312" w:eastAsia="仿宋_GB2312" w:cs="仿宋_GB2312"/>
          <w:color w:val="auto"/>
          <w:kern w:val="0"/>
          <w:sz w:val="31"/>
          <w:szCs w:val="31"/>
          <w:highlight w:val="none"/>
          <w:u w:val="none"/>
          <w:lang w:val="en-US" w:eastAsia="zh-CN" w:bidi="ar"/>
        </w:rPr>
        <w:t>熟悉和了解本领域关键技术发展情况，具有较高的科学研究水平，在前沿技术和理论研究方面有重要创新发现，对推动产业技术进步作出突出贡献的高科技人才；在本企业、同行业中通过科技创新，取得重要成果，开发成功的新产品、新技术具有重大经济效益和社会效益的高科技人才；积极推动创新技术和产品等科技成果的产业化，对于解决各种产业化瓶颈问题具有创造性贡献，并取得重大经济效益和社会效益的高科技人才；在科技创新理论与技术推广，人才培养等方面作出突出贡献，在本领域中产生重要影响的高科技人才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1"/>
          <w:szCs w:val="31"/>
          <w:highlight w:val="none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6.公共服务类（教育类）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31"/>
          <w:szCs w:val="31"/>
          <w:highlight w:val="none"/>
          <w:u w:val="none"/>
          <w:lang w:val="en-US" w:eastAsia="zh-CN" w:bidi="ar"/>
        </w:rPr>
        <w:t>具有较高的学术研究能力，对教学实践、教学理论研究和教育科研工作有深刻的认识和独到的见解，对基础教育领域有深入研究，形成了独特的教学风格；有丰富的一线教学实践经验，教学成绩突出；曾担任过面向全国发行的国家课程教材单册主编；主持或参与省（部）级及以上级别教育规划课题，科研成果具有较高的推广价值;有丰富的学校管理实践经验，现任校长职务，在促进学校发展过程中作出了突出贡献，学校办学特色鲜明，社会满意度高;作为教学科研专业人才享受国务院政府特殊津贴；获得北京市特级教师称号或入选省级有突出贡献的中青年专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1"/>
          <w:szCs w:val="31"/>
          <w:highlight w:val="none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7.公共服务类（医疗卫生类）。</w:t>
      </w:r>
      <w:r>
        <w:rPr>
          <w:rFonts w:hint="eastAsia" w:ascii="仿宋_GB2312" w:hAnsi="仿宋_GB2312" w:eastAsia="仿宋_GB2312" w:cs="仿宋_GB2312"/>
          <w:color w:val="auto"/>
          <w:kern w:val="0"/>
          <w:sz w:val="31"/>
          <w:szCs w:val="31"/>
          <w:highlight w:val="none"/>
          <w:u w:val="none"/>
          <w:lang w:val="en-US" w:eastAsia="zh-CN" w:bidi="ar"/>
        </w:rPr>
        <w:t>长期在三级医院、省级疾病预防控制机构从事医疗卫生专业技术工作，正高级职称，其本人或带领的科室业务水平达到省级先进水平，五年内未发生负主要责任的医疗事故；区域专科特色突出，在本领域积累了丰富的专业实践经验，有较强的团队管理和组织协调能力，对学科发展有较强的引领和带动作用，得到同行认可；精通本领域专业技术，能够把握学科发展趋势，具有较强的创新和科研能力，本人或带领团队开展医学科学研究，其研究成果有较大影响力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1"/>
          <w:szCs w:val="31"/>
          <w:highlight w:val="none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.公共服务类（文化类）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31"/>
          <w:szCs w:val="31"/>
          <w:highlight w:val="none"/>
          <w:u w:val="none"/>
          <w:lang w:val="en-US" w:eastAsia="zh-CN" w:bidi="ar"/>
        </w:rPr>
        <w:t>从事导演、创作、编排、表演等文化相关工作的拔尖人才，或在有影响力的作品中担任主要的创作、导演或者表演工作，或举办过省级的个人作品展览、演出；创作发表过有影响力的长篇小说、剧本、中篇小说和诗集等文学作品；发表过有影响力的学术专著或多篇有影响力的学术论文，对文学理论和文艺创作产生重要影响；国家保护的、具有浓郁地域特色文艺种类的骨干人才或从事民间文艺的拔尖人才；在文物研究、鉴赏、保护领域和展览、展示行业作出重大贡献，具有较大社会影响；作为文化专业人才享受国务院政府特殊津贴，或入选省级有突出贡献的中青年专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1"/>
          <w:szCs w:val="31"/>
          <w:highlight w:val="none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1"/>
          <w:szCs w:val="31"/>
          <w:highlight w:val="none"/>
          <w:u w:val="none"/>
          <w:lang w:val="en-US" w:eastAsia="zh-CN" w:bidi="ar"/>
        </w:rPr>
        <w:t>其他公共服务领域的领军人才标准，将结合大兴区经济社会发展情况，另行制定。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二、申请单位标准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0"/>
        <w:textAlignment w:val="auto"/>
        <w:outlineLvl w:val="9"/>
        <w:rPr>
          <w:rFonts w:hint="eastAsia" w:ascii="仿宋_GB2312" w:hAnsi="宋体" w:eastAsia="仿宋_GB2312" w:cs="仿宋_GB2312"/>
          <w:color w:val="auto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31"/>
          <w:szCs w:val="31"/>
          <w:highlight w:val="none"/>
          <w:lang w:val="en-US" w:eastAsia="zh-CN" w:bidi="ar"/>
        </w:rPr>
        <w:t>1.用人单位为企业的，应在大兴区进行营业执照登记注册和税务登记</w:t>
      </w:r>
      <w:r>
        <w:rPr>
          <w:rFonts w:hint="eastAsia" w:ascii="仿宋_GB2312" w:hAnsi="仿宋_GB2312" w:eastAsia="仿宋_GB2312" w:cs="仿宋_GB2312"/>
          <w:sz w:val="32"/>
          <w:szCs w:val="32"/>
        </w:rPr>
        <w:t>（不含亦庄镇、旧宫镇、瀛海镇、采育镇、长子营镇、青云店镇内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工商注册或税务登记</w:t>
      </w:r>
      <w:r>
        <w:rPr>
          <w:rFonts w:hint="eastAsia" w:ascii="仿宋_GB2312" w:hAnsi="仿宋_GB2312" w:eastAsia="仿宋_GB2312" w:cs="仿宋_GB2312"/>
          <w:sz w:val="32"/>
          <w:szCs w:val="32"/>
        </w:rPr>
        <w:t>已迁至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北京经济技术</w:t>
      </w:r>
      <w:r>
        <w:rPr>
          <w:rFonts w:hint="eastAsia" w:ascii="仿宋_GB2312" w:hAnsi="仿宋_GB2312" w:eastAsia="仿宋_GB2312" w:cs="仿宋_GB2312"/>
          <w:sz w:val="32"/>
          <w:szCs w:val="32"/>
        </w:rPr>
        <w:t>开发区的企业）</w:t>
      </w:r>
      <w:r>
        <w:rPr>
          <w:rFonts w:hint="eastAsia" w:ascii="仿宋_GB2312" w:hAnsi="宋体" w:eastAsia="仿宋_GB2312" w:cs="仿宋_GB2312"/>
          <w:color w:val="auto"/>
          <w:kern w:val="0"/>
          <w:sz w:val="31"/>
          <w:szCs w:val="31"/>
          <w:highlight w:val="none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31"/>
          <w:szCs w:val="31"/>
          <w:highlight w:val="none"/>
          <w:lang w:val="en-US" w:eastAsia="zh-CN" w:bidi="ar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用人单位为事业单位的，应为区属科技、教育、卫生、文化、农业、体育等事业单位。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0" w:firstLineChars="200"/>
        <w:textAlignment w:val="auto"/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highlight w:val="none"/>
          <w:u w:val="none"/>
          <w:lang w:bidi="ar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31"/>
          <w:szCs w:val="31"/>
          <w:highlight w:val="none"/>
          <w:lang w:val="en-US" w:eastAsia="zh-CN" w:bidi="ar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用人单位为其他单位的，应在区内相关主管部门注册，或者在北京市相关部门注册，登记地址在大兴区内。</w:t>
      </w:r>
    </w:p>
    <w:p>
      <w:pPr>
        <w:bidi w:val="0"/>
        <w:jc w:val="center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sectPr>
      <w:footerReference r:id="rId3" w:type="default"/>
      <w:pgSz w:w="11906" w:h="16838"/>
      <w:pgMar w:top="2098" w:right="1417" w:bottom="2041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oto Sans Mono CJK JP Bold">
    <w:altName w:val="Segoe Print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wNTBmMDVlZDBlZTNlOTkwMDY1ZDkxMzVlMTc1ZGUifQ=="/>
  </w:docVars>
  <w:rsids>
    <w:rsidRoot w:val="77FD3B17"/>
    <w:rsid w:val="0B6947CE"/>
    <w:rsid w:val="0DF87570"/>
    <w:rsid w:val="1A655F76"/>
    <w:rsid w:val="1B1878FF"/>
    <w:rsid w:val="26B50445"/>
    <w:rsid w:val="2F1A3632"/>
    <w:rsid w:val="503E7DD1"/>
    <w:rsid w:val="6F1A7F81"/>
    <w:rsid w:val="6F24577B"/>
    <w:rsid w:val="715D16D9"/>
    <w:rsid w:val="754C5E71"/>
    <w:rsid w:val="77FD3B17"/>
    <w:rsid w:val="7BFF1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jc w:val="both"/>
      <w:textAlignment w:val="baseline"/>
    </w:pPr>
    <w:rPr>
      <w:rFonts w:ascii="Noto Sans Mono CJK JP Bold" w:hAnsi="Noto Sans Mono CJK JP Bold" w:eastAsia="Noto Sans Mono CJK JP Bold"/>
      <w:kern w:val="2"/>
      <w:sz w:val="28"/>
      <w:szCs w:val="28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2432</Words>
  <Characters>2456</Characters>
  <Lines>0</Lines>
  <Paragraphs>0</Paragraphs>
  <TotalTime>4</TotalTime>
  <ScaleCrop>false</ScaleCrop>
  <LinksUpToDate>false</LinksUpToDate>
  <CharactersWithSpaces>2462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2020-02-17T05:35:00Z</dcterms:created>
  <dc:creator>AUG</dc:creator>
  <cp:lastModifiedBy>crazykid</cp:lastModifiedBy>
  <cp:lastPrinted>2022-03-21T10:37:00Z</cp:lastPrinted>
  <dcterms:modified xsi:type="dcterms:W3CDTF">2023-01-05T08:22:45Z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B4FAA20D02A34AA3A5F51FCAF9A13C4D</vt:lpwstr>
  </property>
</Properties>
</file>