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黑体" w:hAnsi="黑体" w:eastAsia="黑体" w:cs="黑体"/>
          <w:sz w:val="32"/>
          <w:szCs w:val="32"/>
          <w:lang w:eastAsia="zh-CN"/>
        </w:rPr>
      </w:pPr>
      <w:r>
        <w:rPr>
          <w:rFonts w:hint="default" w:ascii="黑体" w:hAnsi="黑体" w:eastAsia="黑体" w:cs="黑体"/>
          <w:sz w:val="32"/>
          <w:szCs w:val="32"/>
          <w:lang w:eastAsia="zh-CN"/>
        </w:rPr>
        <w:t>附件１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合作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服务商征集范围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（一）</w:t>
      </w:r>
      <w:r>
        <w:rPr>
          <w:rFonts w:hint="eastAsia" w:ascii="仿宋_GB2312" w:hAnsi="仿宋_GB2312" w:eastAsia="仿宋_GB2312" w:cs="仿宋_GB2312"/>
          <w:sz w:val="32"/>
          <w:szCs w:val="32"/>
        </w:rPr>
        <w:t>工商财税：为企业提供财务审计、税务审计、财务以及税务、工商信息变更等相关的咨询服务。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（二）</w:t>
      </w:r>
      <w:r>
        <w:rPr>
          <w:rFonts w:hint="eastAsia" w:ascii="仿宋_GB2312" w:hAnsi="仿宋_GB2312" w:eastAsia="仿宋_GB2312" w:cs="仿宋_GB2312"/>
          <w:sz w:val="32"/>
          <w:szCs w:val="32"/>
        </w:rPr>
        <w:t>人才与培训：人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</w:rPr>
        <w:t>才招聘，高端人才引进，高端人才猎头服务等人力服务；为企业客户提供整体人力资源解决方案等人力咨询服务；提升企业运营管理水平和企业家能力的高端培训服务。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（三）</w:t>
      </w:r>
      <w:r>
        <w:rPr>
          <w:rFonts w:hint="eastAsia" w:ascii="仿宋_GB2312" w:hAnsi="仿宋_GB2312" w:eastAsia="仿宋_GB2312" w:cs="仿宋_GB2312"/>
          <w:sz w:val="32"/>
          <w:szCs w:val="32"/>
        </w:rPr>
        <w:t>知识产权：专利、商标、版权、软件，集成电路布图设计，技术秘密，地理标志等各类知识产权的代理、转让、登记、鉴定、检索、分析、咨询、评信、运营、认证、交易等服务。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（四）</w:t>
      </w:r>
      <w:r>
        <w:rPr>
          <w:rFonts w:hint="eastAsia" w:ascii="仿宋_GB2312" w:hAnsi="仿宋_GB2312" w:eastAsia="仿宋_GB2312" w:cs="仿宋_GB2312"/>
          <w:sz w:val="32"/>
          <w:szCs w:val="32"/>
        </w:rPr>
        <w:t>市场营销：包括但不限于为企业提供品牌咨询、平面设计、新媒体推广、网络营销推广，及为中小企业拓宽市场渠道、参与国内外经济技术交流与推介、参加国内省部级或国际展览展示活动，特别是拓宽国际市场渠道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（五）</w:t>
      </w:r>
      <w:r>
        <w:rPr>
          <w:rFonts w:hint="eastAsia" w:ascii="仿宋_GB2312" w:hAnsi="仿宋_GB2312" w:eastAsia="仿宋_GB2312" w:cs="仿宋_GB2312"/>
          <w:sz w:val="32"/>
          <w:szCs w:val="32"/>
        </w:rPr>
        <w:t>软件服务：面向企业的生产、管理、营销等方面提供软件（程序）开发及lass、PaSS、SaaS等云服务；企业ERP等信息化系统建设，企业IT服务外包和信息化技术咨询等服务。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（六）</w:t>
      </w:r>
      <w:r>
        <w:rPr>
          <w:rFonts w:hint="eastAsia" w:ascii="仿宋_GB2312" w:hAnsi="仿宋_GB2312" w:eastAsia="仿宋_GB2312" w:cs="仿宋_GB2312"/>
          <w:sz w:val="32"/>
          <w:szCs w:val="32"/>
        </w:rPr>
        <w:t>科技创新：包括技术咨询、技术开发、技术转让、技术服务和工业设计等技术创新服务，以及工业大数据分析、智能制造技术咨询、快速成型、敏捷制造、产学研联合等智能制造技术服务。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（七）</w:t>
      </w:r>
      <w:r>
        <w:rPr>
          <w:rFonts w:hint="eastAsia" w:ascii="仿宋_GB2312" w:hAnsi="仿宋_GB2312" w:eastAsia="仿宋_GB2312" w:cs="仿宋_GB2312"/>
          <w:sz w:val="32"/>
          <w:szCs w:val="32"/>
        </w:rPr>
        <w:t>检验检测：包括但不限于创新成果评估、试验、检验检测、开发服务等。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（八）</w:t>
      </w:r>
      <w:r>
        <w:rPr>
          <w:rFonts w:hint="eastAsia" w:ascii="仿宋_GB2312" w:hAnsi="仿宋_GB2312" w:eastAsia="仿宋_GB2312" w:cs="仿宋_GB2312"/>
          <w:sz w:val="32"/>
          <w:szCs w:val="32"/>
        </w:rPr>
        <w:t>法律服务：具有法律法规、法律案例等信息查询功能，提供法律咨询、文书审核、合同文书范本下载等服务，并开展相关服务活动。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highlight w:val="yellow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（九）</w:t>
      </w:r>
      <w:r>
        <w:rPr>
          <w:rFonts w:hint="eastAsia" w:ascii="仿宋_GB2312" w:hAnsi="仿宋_GB2312" w:eastAsia="仿宋_GB2312" w:cs="仿宋_GB2312"/>
          <w:sz w:val="32"/>
          <w:szCs w:val="32"/>
        </w:rPr>
        <w:t>中小企业创新创业发展所需要的其他服务。例如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数字化赋能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：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包括但不限于数字化、网络化、智能化诊断咨询服务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；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上云用云服务：包括但不限于在研发设计、生产制造方面提供上云用云解决方案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；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上市培育服务：包括但不限于为企业提供上市辅导、融资信息对接等服务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等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。</w:t>
      </w:r>
    </w:p>
    <w:p>
      <w:pPr>
        <w:jc w:val="center"/>
        <w:rPr>
          <w:rFonts w:hint="default" w:ascii="仿宋" w:hAnsi="仿宋" w:eastAsia="仿宋" w:cs="仿宋"/>
          <w:sz w:val="32"/>
          <w:szCs w:val="32"/>
        </w:rPr>
      </w:pPr>
    </w:p>
    <w:sectPr>
      <w:pgSz w:w="11906" w:h="16838"/>
      <w:pgMar w:top="1417" w:right="1474" w:bottom="1417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1"/>
    <w:family w:val="swiss"/>
    <w:pitch w:val="default"/>
    <w:sig w:usb0="00000000" w:usb1="00000000" w:usb2="00000000" w:usb3="00000000" w:csb0="00000000" w:csb1="0000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00000000" w:usb1="00000000" w:usb2="00000000" w:usb3="00000000" w:csb0="00000000" w:csb1="0000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Helvetica Neue">
    <w:panose1 w:val="02000503000000020004"/>
    <w:charset w:val="00"/>
    <w:family w:val="auto"/>
    <w:pitch w:val="default"/>
    <w:sig w:usb0="00000000" w:usb1="00000000" w:usb2="00000000" w:usb3="00000000" w:csb0="00000000" w:csb1="00000000"/>
  </w:font>
  <w:font w:name="汉仪书宋二KW">
    <w:panose1 w:val="00020600040101010101"/>
    <w:charset w:val="86"/>
    <w:family w:val="auto"/>
    <w:pitch w:val="default"/>
    <w:sig w:usb0="00000000" w:usb1="00000000" w:usb2="00000000" w:usb3="00000000" w:csb0="00160000" w:csb1="00000000"/>
  </w:font>
  <w:font w:name="汉仪中黑KW">
    <w:panose1 w:val="00020600040101010101"/>
    <w:charset w:val="86"/>
    <w:family w:val="auto"/>
    <w:pitch w:val="default"/>
    <w:sig w:usb0="00000000" w:usb1="00000000" w:usb2="00000000" w:usb3="00000000" w:csb0="00160000" w:csb1="00000000"/>
  </w:font>
  <w:font w:name="方正小标宋简体">
    <w:panose1 w:val="02000000000000000000"/>
    <w:charset w:val="86"/>
    <w:family w:val="auto"/>
    <w:pitch w:val="default"/>
    <w:sig w:usb0="00000000" w:usb1="00000000" w:usb2="00000000" w:usb3="00000000" w:csb0="00060000" w:csb1="00000000"/>
  </w:font>
  <w:font w:name="仿宋_GB2312">
    <w:altName w:val="方正仿宋_GBK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00000000" w:usb1="00000000" w:usb2="00000000" w:usb3="00000000" w:csb0="00160000" w:csb1="00000000"/>
  </w:font>
  <w:font w:name="仿宋">
    <w:altName w:val="方正仿宋_GBK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Kingsoft Sign">
    <w:panose1 w:val="05050102010706020507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7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kyYjMwMWE3NjEwMTk2OTFjODc4NDYxZTA0Y2M1MzYifQ=="/>
  </w:docVars>
  <w:rsids>
    <w:rsidRoot w:val="2C7E80B2"/>
    <w:rsid w:val="19EF9824"/>
    <w:rsid w:val="1B227F67"/>
    <w:rsid w:val="1FF56992"/>
    <w:rsid w:val="249E429D"/>
    <w:rsid w:val="253A6F4A"/>
    <w:rsid w:val="2C7E80B2"/>
    <w:rsid w:val="36DFA668"/>
    <w:rsid w:val="3AD74B9C"/>
    <w:rsid w:val="3FDE403E"/>
    <w:rsid w:val="3FFB6AEF"/>
    <w:rsid w:val="40FB07C9"/>
    <w:rsid w:val="428C671D"/>
    <w:rsid w:val="49FB04FE"/>
    <w:rsid w:val="4F75A1E4"/>
    <w:rsid w:val="4FDF49D3"/>
    <w:rsid w:val="529A142D"/>
    <w:rsid w:val="59BBEF76"/>
    <w:rsid w:val="5EF8CBE5"/>
    <w:rsid w:val="5EFDF21A"/>
    <w:rsid w:val="61444E84"/>
    <w:rsid w:val="6A855D3F"/>
    <w:rsid w:val="6CF9517F"/>
    <w:rsid w:val="77678D6C"/>
    <w:rsid w:val="7775F956"/>
    <w:rsid w:val="7ABFD0F2"/>
    <w:rsid w:val="7DB9F0CB"/>
    <w:rsid w:val="7F9FF1D3"/>
    <w:rsid w:val="7FBF06B1"/>
    <w:rsid w:val="95FF16DF"/>
    <w:rsid w:val="99DF97D6"/>
    <w:rsid w:val="B6EE3995"/>
    <w:rsid w:val="EDB7988F"/>
    <w:rsid w:val="F79F35CA"/>
    <w:rsid w:val="F7F7CD26"/>
    <w:rsid w:val="F7FDF12E"/>
    <w:rsid w:val="FBFF6787"/>
    <w:rsid w:val="FF8B3A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2</Pages>
  <Words>622</Words>
  <Characters>634</Characters>
  <Lines>0</Lines>
  <Paragraphs>0</Paragraphs>
  <TotalTime>3</TotalTime>
  <ScaleCrop>false</ScaleCrop>
  <LinksUpToDate>false</LinksUpToDate>
  <CharactersWithSpaces>634</CharactersWithSpaces>
  <Application>WPS Office_3.9.4.6407_F1E327BC-269C-435d-A152-05C5408002CA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2022-04-08T15:47:00Z</dcterms:created>
  <dc:creator>fyy</dc:creator>
  <cp:lastModifiedBy>fyy</cp:lastModifiedBy>
  <dcterms:modified xsi:type="dcterms:W3CDTF">2022-08-23T17:25:28Z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2052-3.9.4.6407</vt:lpwstr>
  </property>
  <property fmtid="{D5CDD505-2E9C-101B-9397-08002B2CF9AE}" pid="3" name="ICV">
    <vt:lpwstr>EEAFA8FB47BF5434089D04633C708B98</vt:lpwstr>
  </property>
</Properties>
</file>