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方正小标宋简体" w:hAnsi="方正小标宋简体" w:eastAsia="方正小标宋简体" w:cs="方正小标宋简体"/>
          <w:sz w:val="44"/>
          <w:szCs w:val="44"/>
        </w:rPr>
      </w:pPr>
      <w:bookmarkStart w:id="0" w:name="_GoBack"/>
      <w:bookmarkEnd w:id="0"/>
      <w:r>
        <w:rPr>
          <w:rFonts w:hint="eastAsia" w:ascii="黑体" w:hAnsi="黑体" w:eastAsia="黑体" w:cs="黑体"/>
          <w:color w:val="333333"/>
          <w:spacing w:val="15"/>
          <w:kern w:val="0"/>
          <w:sz w:val="32"/>
          <w:szCs w:val="32"/>
          <w:shd w:val="clear" w:color="auto" w:fill="FFFFFF"/>
        </w:rPr>
        <w:t>附件3：</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经开区人才联合培养基地兼职兼薪资助</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经费申报办事指南</w:t>
      </w:r>
    </w:p>
    <w:p>
      <w:pPr>
        <w:rPr>
          <w:rFonts w:ascii="仿宋_GB2312" w:hAnsi="仿宋_GB2312" w:eastAsia="仿宋_GB2312" w:cs="仿宋_GB2312"/>
          <w:sz w:val="32"/>
          <w:szCs w:val="32"/>
        </w:rPr>
      </w:pPr>
    </w:p>
    <w:p>
      <w:pPr>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《北京经济技术开发区校企合作管理办法（试行）》（京技管〔2020〕110号）</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ind w:firstLine="640" w:firstLineChars="200"/>
        <w:rPr>
          <w:rFonts w:eastAsia="仿宋_GB2312" w:cs="仿宋_GB2312"/>
          <w:sz w:val="32"/>
          <w:szCs w:val="32"/>
        </w:rPr>
      </w:pPr>
      <w:r>
        <w:rPr>
          <w:rFonts w:hint="eastAsia" w:ascii="仿宋_GB2312" w:hAnsi="仿宋_GB2312" w:eastAsia="仿宋_GB2312" w:cs="仿宋_GB2312"/>
          <w:sz w:val="32"/>
          <w:szCs w:val="32"/>
        </w:rPr>
        <w:t>2022年</w:t>
      </w:r>
      <w:r>
        <w:rPr>
          <w:rFonts w:hint="eastAsia" w:eastAsia="仿宋_GB2312" w:cs="仿宋_GB2312"/>
          <w:sz w:val="32"/>
          <w:szCs w:val="32"/>
        </w:rPr>
        <w:t>度人才联合培养基地资助经费（兼职兼薪）</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已通过人才联合培养基地认定的企业，于2022年1月1日至2022年12月31日期间，与大专院校签订校企合作协议并开展了产学研合作的，在申请资助经费时，仍需满足以下条件：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企业需在经开区依法注册、纳税、入统，目前仍与国内“双一流”大学、拥有国家重点实验室或省部共建国家重点实验室的大学、科研院所和省部级以上重点高职院校及社会事业局审核认可的国外院校（以下简称大专院校）开展产学研合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（二）申报企业应为与大专院校有良好合作基础的经开区主导产业企业，包括新一代信息技术、高端汽车和新能源智能汽车、生物技术和大健康、机器人和智能制造等经开区主导产业。</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申报企业应具有完备的用工管理体系，在劳动关系、职业安全、人员培训、社会保障等方面无不良信息记录。</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开展兼职兼薪合作。由大专院校提供科研人员或专业技术人员到申报企业兼职，对企业主营业务领域提供技术支持。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到企业兼职的大专院校专业技术人员，按照最高每人每月10000元标准给予单位补贴，企业支付报酬不足10000元的，按实际支付额给予补贴。</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ind w:firstLine="664" w:firstLineChars="200"/>
        <w:outlineLvl w:val="1"/>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1.人才联合培养基地兼职兼薪资助经费申报表，在线填写；</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2.企业营业执照等注册登记证件，其中企业营业执照选取电子证照，其他证照原件彩色扫描上传；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3.承诺书，下载模板填写，签字</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加盖公章，</w:t>
      </w:r>
      <w:r>
        <w:rPr>
          <w:rFonts w:ascii="仿宋_GB2312" w:hAnsi="仿宋_GB2312" w:eastAsia="仿宋_GB2312" w:cs="仿宋_GB2312"/>
          <w:sz w:val="32"/>
          <w:szCs w:val="32"/>
        </w:rPr>
        <w:t>彩色</w:t>
      </w:r>
      <w:r>
        <w:rPr>
          <w:rFonts w:hint="eastAsia" w:ascii="仿宋_GB2312" w:hAnsi="仿宋_GB2312" w:eastAsia="仿宋_GB2312" w:cs="仿宋_GB2312"/>
          <w:sz w:val="32"/>
          <w:szCs w:val="32"/>
        </w:rPr>
        <w:t>扫描</w:t>
      </w:r>
      <w:r>
        <w:rPr>
          <w:rFonts w:ascii="仿宋_GB2312" w:hAnsi="仿宋_GB2312" w:eastAsia="仿宋_GB2312" w:cs="仿宋_GB2312"/>
          <w:sz w:val="32"/>
          <w:szCs w:val="32"/>
        </w:rPr>
        <w:t>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4.银行账户信息，下载模板填写，加盖公章，</w:t>
      </w:r>
      <w:r>
        <w:rPr>
          <w:rFonts w:ascii="仿宋_GB2312" w:hAnsi="仿宋_GB2312" w:eastAsia="仿宋_GB2312" w:cs="仿宋_GB2312"/>
          <w:sz w:val="32"/>
          <w:szCs w:val="32"/>
        </w:rPr>
        <w:t>彩色</w:t>
      </w:r>
      <w:r>
        <w:rPr>
          <w:rFonts w:hint="eastAsia" w:ascii="仿宋_GB2312" w:hAnsi="仿宋_GB2312" w:eastAsia="仿宋_GB2312" w:cs="仿宋_GB2312"/>
          <w:sz w:val="32"/>
          <w:szCs w:val="32"/>
        </w:rPr>
        <w:t>扫描</w:t>
      </w:r>
      <w:r>
        <w:rPr>
          <w:rFonts w:ascii="仿宋_GB2312" w:hAnsi="仿宋_GB2312" w:eastAsia="仿宋_GB2312" w:cs="仿宋_GB2312"/>
          <w:sz w:val="32"/>
          <w:szCs w:val="32"/>
        </w:rPr>
        <w:t>上传</w:t>
      </w:r>
      <w:r>
        <w:rPr>
          <w:rFonts w:hint="eastAsia" w:ascii="仿宋_GB2312" w:hAnsi="仿宋_GB2312" w:eastAsia="仿宋_GB2312" w:cs="仿宋_GB2312"/>
          <w:sz w:val="32"/>
          <w:szCs w:val="32"/>
        </w:rPr>
        <w:t>；</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5.兼职人员与原单位、企业的兼职协议（包括到企业工作时间、工作内容等关键信息），原件彩色扫描上传；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6.企业支付兼职人员报酬的银行转账支付凭证，原件彩色扫描上传；</w:t>
      </w:r>
    </w:p>
    <w:p>
      <w:pPr>
        <w:ind w:firstLine="640" w:firstLineChars="200"/>
        <w:outlineLvl w:val="2"/>
        <w:rPr>
          <w:rFonts w:ascii="仿宋_GB2312" w:hAnsi="仿宋_GB2312" w:eastAsia="仿宋_GB2312" w:cs="仿宋_GB2312"/>
          <w:sz w:val="32"/>
          <w:szCs w:val="32"/>
        </w:rPr>
      </w:pPr>
      <w:r>
        <w:rPr>
          <w:rFonts w:hint="eastAsia" w:ascii="仿宋_GB2312" w:hAnsi="仿宋_GB2312" w:eastAsia="仿宋_GB2312" w:cs="仿宋_GB2312"/>
          <w:sz w:val="32"/>
          <w:szCs w:val="32"/>
        </w:rPr>
        <w:t>7.兼职人员情况说明表，加盖公章，彩色扫描上传。</w:t>
      </w:r>
    </w:p>
    <w:p>
      <w:pPr>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单面、双面打印均可），一式一份有序装订（整本首页、骑缝盖章），其中银行账户信息无需装订，加盖公章，一并递交至受理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，注册登录后进行项目申报。如未在规定时间内提交申报的，视为自动放弃。</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rPr>
        <w:t>社会事业局</w:t>
      </w:r>
      <w:r>
        <w:rPr>
          <w:rFonts w:hint="eastAsia" w:ascii="仿宋_GB2312" w:hAnsi="仿宋_GB2312" w:eastAsia="仿宋_GB2312" w:cs="仿宋_GB2312"/>
          <w:color w:val="000000"/>
          <w:kern w:val="2"/>
          <w:sz w:val="32"/>
          <w:szCs w:val="32"/>
        </w:rPr>
        <w:t>对申报材料进行实质审核。</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行政服务大厅“政策申报”窗口提交材料，工作人员核验，与网上提交材料一致的，予以收件；不符合的，当场告知补正要求。</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：经开区社会事业局对审核通过的申报主体拟定兑现扶持奖励金额。</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：经开区社会事业局通过政策兑现综合服务平台对审核通过的申报主体进行公示。</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经开区社会事业局</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2023年3月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日至2023年4月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ind w:firstLine="640" w:firstLineChars="200"/>
        <w:rPr>
          <w:rFonts w:eastAsia="仿宋_GB2312"/>
          <w:sz w:val="32"/>
          <w:szCs w:val="32"/>
        </w:rPr>
      </w:pPr>
      <w:r>
        <w:rPr>
          <w:rFonts w:hint="eastAsia" w:eastAsia="仿宋_GB2312"/>
          <w:sz w:val="32"/>
          <w:szCs w:val="32"/>
        </w:rPr>
        <w:t>政策咨询：</w:t>
      </w:r>
    </w:p>
    <w:p>
      <w:pPr>
        <w:ind w:firstLine="640" w:firstLineChars="200"/>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区社会事业局，联系人：王敏，联系电话：010-87163933，工作日上午9:00—12:00，下午2:00—6:00。</w:t>
      </w:r>
    </w:p>
    <w:p>
      <w:pPr>
        <w:ind w:firstLine="640" w:firstLineChars="200"/>
        <w:rPr>
          <w:rFonts w:eastAsia="仿宋_GB2312"/>
          <w:sz w:val="32"/>
          <w:szCs w:val="32"/>
        </w:rPr>
      </w:pPr>
      <w:r>
        <w:rPr>
          <w:rFonts w:hint="eastAsia" w:eastAsia="仿宋_GB2312"/>
          <w:sz w:val="32"/>
          <w:szCs w:val="32"/>
        </w:rPr>
        <w:t>技术支持：</w:t>
      </w:r>
    </w:p>
    <w:p>
      <w:pPr>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：010-67857638，工作日上午9:00—12:00，下午2:00—6:00。</w:t>
      </w:r>
    </w:p>
    <w:p>
      <w:pPr>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C94C3DC-7AF3-40BC-AFE7-6589B8E725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3D291CF2-8C09-427E-862D-0FD428850A1E}"/>
  </w:font>
  <w:font w:name="方正小标宋简体">
    <w:panose1 w:val="02000000000000000000"/>
    <w:charset w:val="86"/>
    <w:family w:val="script"/>
    <w:pitch w:val="default"/>
    <w:sig w:usb0="00000001" w:usb1="08000000" w:usb2="00000000" w:usb3="00000000" w:csb0="00040000" w:csb1="00000000"/>
    <w:embedRegular r:id="rId3" w:fontKey="{66D2FA39-A786-46DC-81E5-8657AAF0432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wMTE4NjBlNjM0ZmU0Y2JlNjg2ZWE1OTYxZTRlMDgifQ=="/>
  </w:docVars>
  <w:rsids>
    <w:rsidRoot w:val="00360EF1"/>
    <w:rsid w:val="0001192B"/>
    <w:rsid w:val="00060052"/>
    <w:rsid w:val="00062C5F"/>
    <w:rsid w:val="000F62F2"/>
    <w:rsid w:val="001145E7"/>
    <w:rsid w:val="00161422"/>
    <w:rsid w:val="00161CCE"/>
    <w:rsid w:val="002838D9"/>
    <w:rsid w:val="00360EF1"/>
    <w:rsid w:val="00395968"/>
    <w:rsid w:val="004375B9"/>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800C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CA1A4E"/>
    <w:rsid w:val="0CD93D42"/>
    <w:rsid w:val="0D0138A5"/>
    <w:rsid w:val="0D531B48"/>
    <w:rsid w:val="0D920D6C"/>
    <w:rsid w:val="0D9E4973"/>
    <w:rsid w:val="0DA96F99"/>
    <w:rsid w:val="0E4A7C7C"/>
    <w:rsid w:val="0E5672B2"/>
    <w:rsid w:val="0E715E03"/>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4B55EDE"/>
    <w:rsid w:val="15026CFF"/>
    <w:rsid w:val="151415E7"/>
    <w:rsid w:val="153730CA"/>
    <w:rsid w:val="15526AEE"/>
    <w:rsid w:val="15553FBA"/>
    <w:rsid w:val="157E1A27"/>
    <w:rsid w:val="159704CB"/>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6F2C26"/>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DA1DB7"/>
    <w:rsid w:val="22F6591B"/>
    <w:rsid w:val="23117B7A"/>
    <w:rsid w:val="231A5872"/>
    <w:rsid w:val="23403409"/>
    <w:rsid w:val="235F00AC"/>
    <w:rsid w:val="23654BF1"/>
    <w:rsid w:val="23E34E21"/>
    <w:rsid w:val="24AB3E23"/>
    <w:rsid w:val="24EC3D91"/>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6102E1"/>
    <w:rsid w:val="2AB25697"/>
    <w:rsid w:val="2ACF7AB8"/>
    <w:rsid w:val="2B035A09"/>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D042CB"/>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401664"/>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4295A"/>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F0E38"/>
    <w:rsid w:val="6F0C63B7"/>
    <w:rsid w:val="6F345206"/>
    <w:rsid w:val="6F941165"/>
    <w:rsid w:val="6FBC2D32"/>
    <w:rsid w:val="70007B47"/>
    <w:rsid w:val="702F1D23"/>
    <w:rsid w:val="705342C1"/>
    <w:rsid w:val="708D3892"/>
    <w:rsid w:val="70A8641D"/>
    <w:rsid w:val="70B75CF8"/>
    <w:rsid w:val="70C079DE"/>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AB26C8"/>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 w:type="paragraph" w:customStyle="1" w:styleId="12">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1508</Words>
  <Characters>1657</Characters>
  <Lines>12</Lines>
  <Paragraphs>3</Paragraphs>
  <TotalTime>2</TotalTime>
  <ScaleCrop>false</ScaleCrop>
  <LinksUpToDate>false</LinksUpToDate>
  <CharactersWithSpaces>1657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玖朗</cp:lastModifiedBy>
  <cp:lastPrinted>2020-03-21T11:03:00Z</cp:lastPrinted>
  <dcterms:modified xsi:type="dcterms:W3CDTF">2023-03-20T00:59:47Z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8A586A57E2814C97B3283128133BBA39</vt:lpwstr>
  </property>
</Properties>
</file>