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黑体" w:hAnsi="黑体" w:eastAsia="黑体"/>
          <w:color w:val="auto"/>
          <w:sz w:val="32"/>
          <w:szCs w:val="32"/>
          <w:highlight w:val="none"/>
        </w:rPr>
      </w:pPr>
      <w:bookmarkStart w:id="0" w:name="_GoBack"/>
      <w:bookmarkEnd w:id="0"/>
      <w:r>
        <w:rPr>
          <w:rFonts w:hint="eastAsia" w:ascii="黑体" w:hAnsi="黑体" w:eastAsia="黑体"/>
          <w:color w:val="auto"/>
          <w:sz w:val="32"/>
          <w:szCs w:val="32"/>
          <w:highlight w:val="none"/>
        </w:rPr>
        <w:t>附件</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方正小标宋_GBK" w:cs="Times New Roman"/>
          <w:color w:val="auto"/>
          <w:sz w:val="44"/>
          <w:szCs w:val="44"/>
          <w:highlight w:val="none"/>
        </w:rPr>
      </w:pPr>
    </w:p>
    <w:p>
      <w:pPr>
        <w:pStyle w:val="2"/>
        <w:keepNext w:val="0"/>
        <w:keepLines w:val="0"/>
        <w:pageBreakBefore w:val="0"/>
        <w:widowControl w:val="0"/>
        <w:kinsoku/>
        <w:wordWrap/>
        <w:overflowPunct/>
        <w:topLinePunct w:val="0"/>
        <w:bidi w:val="0"/>
        <w:spacing w:line="560" w:lineRule="exact"/>
        <w:jc w:val="center"/>
        <w:textAlignment w:val="auto"/>
        <w:rPr>
          <w:rFonts w:hint="eastAsia" w:ascii="Times New Roman" w:hAnsi="Times New Roman" w:eastAsia="方正小标宋_GBK" w:cs="Times New Roman"/>
          <w:color w:val="auto"/>
          <w:sz w:val="44"/>
          <w:szCs w:val="44"/>
          <w:highlight w:val="none"/>
          <w:lang w:val="en-US" w:eastAsia="zh-CN"/>
        </w:rPr>
      </w:pPr>
      <w:r>
        <w:rPr>
          <w:rFonts w:hint="eastAsia" w:ascii="Times New Roman" w:hAnsi="Times New Roman" w:eastAsia="方正小标宋_GBK" w:cs="Times New Roman"/>
          <w:color w:val="auto"/>
          <w:sz w:val="44"/>
          <w:szCs w:val="44"/>
          <w:highlight w:val="none"/>
          <w:lang w:val="en-US" w:eastAsia="zh-CN"/>
        </w:rPr>
        <w:t>城市科技与精细化管理“揭榜挂帅”</w:t>
      </w:r>
    </w:p>
    <w:p>
      <w:pPr>
        <w:pStyle w:val="2"/>
        <w:keepNext w:val="0"/>
        <w:keepLines w:val="0"/>
        <w:pageBreakBefore w:val="0"/>
        <w:widowControl w:val="0"/>
        <w:kinsoku/>
        <w:wordWrap/>
        <w:overflowPunct/>
        <w:topLinePunct w:val="0"/>
        <w:bidi w:val="0"/>
        <w:spacing w:line="560" w:lineRule="exact"/>
        <w:jc w:val="center"/>
        <w:textAlignment w:val="auto"/>
        <w:rPr>
          <w:rFonts w:hint="eastAsia"/>
        </w:rPr>
      </w:pPr>
      <w:r>
        <w:rPr>
          <w:rFonts w:hint="eastAsia" w:ascii="Times New Roman" w:hAnsi="Times New Roman" w:eastAsia="方正小标宋_GBK" w:cs="Times New Roman"/>
          <w:color w:val="auto"/>
          <w:sz w:val="44"/>
          <w:szCs w:val="44"/>
          <w:highlight w:val="none"/>
          <w:lang w:val="en-US" w:eastAsia="zh-CN"/>
        </w:rPr>
        <w:t>项目申报榜单</w:t>
      </w:r>
    </w:p>
    <w:p>
      <w:pPr>
        <w:keepNext w:val="0"/>
        <w:keepLines w:val="0"/>
        <w:pageBreakBefore w:val="0"/>
        <w:widowControl w:val="0"/>
        <w:kinsoku/>
        <w:wordWrap/>
        <w:overflowPunct/>
        <w:topLinePunct w:val="0"/>
        <w:autoSpaceDN/>
        <w:bidi w:val="0"/>
        <w:spacing w:line="560" w:lineRule="exact"/>
        <w:ind w:left="640" w:hanging="643" w:hangingChars="200"/>
        <w:textAlignment w:val="auto"/>
        <w:rPr>
          <w:rFonts w:hint="eastAsia" w:ascii="楷体_GB2312" w:hAnsi="楷体_GB2312" w:eastAsia="楷体_GB2312" w:cs="楷体_GB2312"/>
          <w:b/>
          <w:bCs/>
          <w:color w:val="auto"/>
          <w:sz w:val="32"/>
          <w:szCs w:val="32"/>
          <w:highlight w:val="none"/>
        </w:rPr>
      </w:pPr>
    </w:p>
    <w:p>
      <w:pPr>
        <w:keepNext w:val="0"/>
        <w:keepLines w:val="0"/>
        <w:pageBreakBefore w:val="0"/>
        <w:widowControl w:val="0"/>
        <w:kinsoku/>
        <w:wordWrap/>
        <w:overflowPunct/>
        <w:topLinePunct w:val="0"/>
        <w:autoSpaceDN/>
        <w:bidi w:val="0"/>
        <w:spacing w:line="560" w:lineRule="exact"/>
        <w:ind w:left="640" w:hanging="643" w:hangingChars="200"/>
        <w:textAlignment w:val="auto"/>
        <w:rPr>
          <w:rFonts w:ascii="楷体_GB2312" w:hAnsi="楷体_GB2312" w:eastAsia="楷体_GB2312" w:cs="楷体_GB2312"/>
          <w:b/>
          <w:bCs/>
          <w:color w:val="auto"/>
          <w:sz w:val="32"/>
          <w:szCs w:val="32"/>
          <w:highlight w:val="none"/>
        </w:rPr>
      </w:pPr>
      <w:r>
        <w:rPr>
          <w:rFonts w:hint="eastAsia" w:ascii="楷体_GB2312" w:hAnsi="楷体_GB2312" w:eastAsia="楷体_GB2312" w:cs="楷体_GB2312"/>
          <w:b/>
          <w:bCs/>
          <w:color w:val="auto"/>
          <w:sz w:val="32"/>
          <w:szCs w:val="32"/>
          <w:highlight w:val="none"/>
        </w:rPr>
        <w:t>一、城市复杂结构空间爆炸事故现场痕迹智能获取技术及装备研发</w:t>
      </w:r>
    </w:p>
    <w:p>
      <w:pPr>
        <w:keepNext w:val="0"/>
        <w:keepLines w:val="0"/>
        <w:pageBreakBefore w:val="0"/>
        <w:widowControl w:val="0"/>
        <w:kinsoku/>
        <w:wordWrap/>
        <w:overflowPunct/>
        <w:topLinePunct w:val="0"/>
        <w:autoSpaceDN/>
        <w:bidi w:val="0"/>
        <w:spacing w:line="560" w:lineRule="exact"/>
        <w:ind w:firstLine="643" w:firstLineChars="200"/>
        <w:textAlignment w:val="auto"/>
        <w:rPr>
          <w:rFonts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（一）需求目标</w:t>
      </w:r>
    </w:p>
    <w:p>
      <w:pPr>
        <w:keepNext w:val="0"/>
        <w:keepLines w:val="0"/>
        <w:pageBreakBefore w:val="0"/>
        <w:widowControl w:val="0"/>
        <w:kinsoku/>
        <w:wordWrap/>
        <w:overflowPunct/>
        <w:topLinePunct w:val="0"/>
        <w:autoSpaceDE w:val="0"/>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针对城市民居住宅、工业厂房等复杂结构空间爆炸事故原因调查现场证据留存难、痕迹分析高度依靠专家经验、溯源时效性差的问题，研制复杂结构空间爆炸事故现场痕迹智能采集装备，突破爆炸事故现场痕迹智能识别分析技术，研发事故现场实景三维重构和快速数字化存证技术，开发爆炸事故溯源和过程精细化重现工具</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助力提升爆炸事故调查智能化水平。</w:t>
      </w:r>
    </w:p>
    <w:p>
      <w:pPr>
        <w:keepNext w:val="0"/>
        <w:keepLines w:val="0"/>
        <w:pageBreakBefore w:val="0"/>
        <w:widowControl w:val="0"/>
        <w:kinsoku/>
        <w:wordWrap/>
        <w:overflowPunct/>
        <w:topLinePunct w:val="0"/>
        <w:autoSpaceDN/>
        <w:bidi w:val="0"/>
        <w:spacing w:line="560" w:lineRule="exact"/>
        <w:ind w:firstLine="643" w:firstLineChars="2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（二）考核指标</w:t>
      </w:r>
    </w:p>
    <w:p>
      <w:pPr>
        <w:keepNext w:val="0"/>
        <w:keepLines w:val="0"/>
        <w:pageBreakBefore w:val="0"/>
        <w:widowControl w:val="0"/>
        <w:kinsoku/>
        <w:wordWrap/>
        <w:overflowPunct/>
        <w:topLinePunct w:val="0"/>
        <w:autoSpaceDE w:val="0"/>
        <w:autoSpaceDN/>
        <w:bidi w:val="0"/>
        <w:adjustRightInd w:val="0"/>
        <w:snapToGrid w:val="0"/>
        <w:spacing w:line="560" w:lineRule="exact"/>
        <w:ind w:firstLine="640" w:firstLineChars="200"/>
        <w:textAlignment w:val="auto"/>
        <w:rPr>
          <w:rFonts w:hint="default"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rPr>
        <w:t>1.研发城市复杂结构空间爆炸事故现场痕迹智能</w:t>
      </w:r>
      <w:r>
        <w:rPr>
          <w:rFonts w:hint="eastAsia" w:ascii="仿宋_GB2312" w:hAnsi="仿宋_GB2312" w:eastAsia="仿宋_GB2312" w:cs="仿宋_GB2312"/>
          <w:color w:val="auto"/>
          <w:sz w:val="32"/>
          <w:szCs w:val="32"/>
          <w:highlight w:val="none"/>
          <w:lang w:val="en-US" w:eastAsia="zh-CN"/>
        </w:rPr>
        <w:t>采集</w:t>
      </w:r>
      <w:r>
        <w:rPr>
          <w:rFonts w:hint="eastAsia" w:ascii="仿宋_GB2312" w:hAnsi="仿宋_GB2312" w:eastAsia="仿宋_GB2312" w:cs="仿宋_GB2312"/>
          <w:color w:val="auto"/>
          <w:sz w:val="32"/>
          <w:szCs w:val="32"/>
          <w:highlight w:val="none"/>
        </w:rPr>
        <w:t>装置，</w:t>
      </w:r>
      <w:r>
        <w:rPr>
          <w:rFonts w:hint="eastAsia" w:ascii="仿宋_GB2312" w:hAnsi="仿宋_GB2312" w:eastAsia="仿宋_GB2312" w:cs="仿宋_GB2312"/>
          <w:color w:val="auto"/>
          <w:sz w:val="32"/>
          <w:szCs w:val="32"/>
          <w:highlight w:val="none"/>
          <w:lang w:val="en-US" w:eastAsia="zh-CN"/>
        </w:rPr>
        <w:t>可采集</w:t>
      </w:r>
      <w:r>
        <w:rPr>
          <w:rFonts w:hint="eastAsia" w:ascii="仿宋_GB2312" w:hAnsi="仿宋_GB2312" w:eastAsia="仿宋_GB2312" w:cs="仿宋_GB2312"/>
          <w:color w:val="auto"/>
          <w:sz w:val="32"/>
          <w:szCs w:val="32"/>
          <w:highlight w:val="none"/>
        </w:rPr>
        <w:t>残余物质痕迹、耦合高温作用痕迹、冲击波破坏痕迹、破片打击痕迹等4类以上，对结构小变</w:t>
      </w:r>
      <w:r>
        <w:rPr>
          <w:rFonts w:hint="eastAsia" w:ascii="仿宋_GB2312" w:hAnsi="仿宋_GB2312" w:eastAsia="仿宋_GB2312" w:cs="仿宋_GB2312"/>
          <w:color w:val="auto"/>
          <w:sz w:val="32"/>
          <w:szCs w:val="32"/>
          <w:highlight w:val="none"/>
          <w:lang w:val="en-US" w:eastAsia="zh-CN"/>
        </w:rPr>
        <w:t>形</w:t>
      </w:r>
      <w:r>
        <w:rPr>
          <w:rFonts w:hint="eastAsia" w:ascii="仿宋_GB2312" w:hAnsi="仿宋_GB2312" w:eastAsia="仿宋_GB2312" w:cs="仿宋_GB2312"/>
          <w:color w:val="auto"/>
          <w:sz w:val="32"/>
          <w:szCs w:val="32"/>
          <w:highlight w:val="none"/>
        </w:rPr>
        <w:t>痕迹识别分辨率≤1</w:t>
      </w:r>
      <w:r>
        <w:rPr>
          <w:rFonts w:hint="eastAsia" w:ascii="仿宋_GB2312" w:hAnsi="仿宋_GB2312" w:eastAsia="仿宋_GB2312" w:cs="仿宋_GB2312"/>
          <w:color w:val="auto"/>
          <w:sz w:val="32"/>
          <w:szCs w:val="32"/>
          <w:highlight w:val="none"/>
          <w:lang w:val="en-US" w:eastAsia="zh-CN"/>
        </w:rPr>
        <w:t>cm,</w:t>
      </w:r>
      <w:r>
        <w:rPr>
          <w:rFonts w:hint="eastAsia" w:ascii="仿宋_GB2312" w:hAnsi="仿宋_GB2312" w:eastAsia="仿宋_GB2312" w:cs="仿宋_GB2312"/>
          <w:color w:val="auto"/>
          <w:sz w:val="32"/>
          <w:szCs w:val="32"/>
          <w:highlight w:val="none"/>
        </w:rPr>
        <w:t>在爆炸后复杂环境</w:t>
      </w:r>
      <w:r>
        <w:rPr>
          <w:rFonts w:hint="eastAsia" w:ascii="仿宋_GB2312" w:hAnsi="仿宋_GB2312" w:eastAsia="仿宋_GB2312" w:cs="仿宋_GB2312"/>
          <w:color w:val="auto"/>
          <w:sz w:val="32"/>
          <w:szCs w:val="32"/>
          <w:highlight w:val="none"/>
          <w:lang w:val="en-US" w:eastAsia="zh-CN"/>
        </w:rPr>
        <w:t>持续</w:t>
      </w:r>
      <w:r>
        <w:rPr>
          <w:rFonts w:hint="eastAsia" w:ascii="仿宋_GB2312" w:hAnsi="仿宋_GB2312" w:eastAsia="仿宋_GB2312" w:cs="仿宋_GB2312"/>
          <w:color w:val="auto"/>
          <w:sz w:val="32"/>
          <w:szCs w:val="32"/>
          <w:highlight w:val="none"/>
        </w:rPr>
        <w:t>稳定运行</w:t>
      </w:r>
      <w:r>
        <w:rPr>
          <w:rFonts w:hint="eastAsia" w:ascii="仿宋_GB2312" w:hAnsi="仿宋_GB2312" w:eastAsia="仿宋_GB2312" w:cs="仿宋_GB2312"/>
          <w:color w:val="auto"/>
          <w:sz w:val="32"/>
          <w:szCs w:val="32"/>
          <w:highlight w:val="none"/>
          <w:lang w:val="en-US" w:eastAsia="zh-CN"/>
        </w:rPr>
        <w:t>时间</w:t>
      </w:r>
      <w:r>
        <w:rPr>
          <w:rFonts w:hint="default"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lang w:val="en-US" w:eastAsia="zh-CN"/>
        </w:rPr>
        <w:t>h。</w:t>
      </w:r>
    </w:p>
    <w:p>
      <w:pPr>
        <w:keepNext w:val="0"/>
        <w:keepLines w:val="0"/>
        <w:pageBreakBefore w:val="0"/>
        <w:widowControl w:val="0"/>
        <w:kinsoku/>
        <w:wordWrap/>
        <w:overflowPunct/>
        <w:topLinePunct w:val="0"/>
        <w:autoSpaceDE w:val="0"/>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研究爆炸事故现场痕迹智能识别分析技术，</w:t>
      </w:r>
      <w:r>
        <w:rPr>
          <w:rFonts w:hint="eastAsia" w:ascii="仿宋_GB2312" w:hAnsi="仿宋_GB2312" w:eastAsia="仿宋_GB2312" w:cs="仿宋_GB2312"/>
          <w:color w:val="auto"/>
          <w:sz w:val="32"/>
          <w:szCs w:val="32"/>
          <w:highlight w:val="none"/>
        </w:rPr>
        <w:t>构建爆炸事故典型痕迹图痕数据库，燃气、粉尘等典型爆炸事故案例不少于20个，图痕数据不少于5000张；</w:t>
      </w:r>
      <w:r>
        <w:rPr>
          <w:rFonts w:hint="eastAsia" w:ascii="仿宋_GB2312" w:hAnsi="仿宋_GB2312" w:eastAsia="仿宋_GB2312" w:cs="仿宋_GB2312"/>
          <w:color w:val="auto"/>
          <w:sz w:val="32"/>
          <w:szCs w:val="32"/>
          <w:highlight w:val="none"/>
          <w:lang w:val="en-US" w:eastAsia="zh-CN"/>
        </w:rPr>
        <w:t>构建</w:t>
      </w:r>
      <w:r>
        <w:rPr>
          <w:rFonts w:hint="eastAsia" w:ascii="仿宋_GB2312" w:hAnsi="仿宋_GB2312" w:eastAsia="仿宋_GB2312" w:cs="仿宋_GB2312"/>
          <w:color w:val="auto"/>
          <w:sz w:val="32"/>
          <w:szCs w:val="32"/>
          <w:highlight w:val="none"/>
        </w:rPr>
        <w:t>爆炸破坏图痕特征参量与典型载荷、爆炸初态要素映射方法，载荷类型不少于高温、冲击波</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破片打击等3种，爆炸初态要素</w:t>
      </w:r>
      <w:r>
        <w:rPr>
          <w:rFonts w:hint="eastAsia" w:ascii="仿宋_GB2312" w:hAnsi="仿宋_GB2312" w:eastAsia="仿宋_GB2312" w:cs="仿宋_GB2312"/>
          <w:color w:val="auto"/>
          <w:sz w:val="32"/>
          <w:szCs w:val="32"/>
          <w:highlight w:val="none"/>
          <w:lang w:val="en-US" w:eastAsia="zh-CN"/>
        </w:rPr>
        <w:t>不少于</w:t>
      </w:r>
      <w:r>
        <w:rPr>
          <w:rFonts w:hint="eastAsia" w:ascii="仿宋_GB2312" w:hAnsi="仿宋_GB2312" w:eastAsia="仿宋_GB2312" w:cs="仿宋_GB2312"/>
          <w:color w:val="auto"/>
          <w:sz w:val="32"/>
          <w:szCs w:val="32"/>
          <w:highlight w:val="none"/>
        </w:rPr>
        <w:t>爆炸物质、起爆中心、激发方式等3种。</w:t>
      </w:r>
    </w:p>
    <w:p>
      <w:pPr>
        <w:keepNext w:val="0"/>
        <w:keepLines w:val="0"/>
        <w:pageBreakBefore w:val="0"/>
        <w:widowControl w:val="0"/>
        <w:kinsoku/>
        <w:wordWrap/>
        <w:overflowPunct/>
        <w:topLinePunct w:val="0"/>
        <w:autoSpaceDE w:val="0"/>
        <w:autoSpaceDN/>
        <w:bidi w:val="0"/>
        <w:adjustRightInd w:val="0"/>
        <w:snapToGrid w:val="0"/>
        <w:spacing w:line="560" w:lineRule="exact"/>
        <w:ind w:firstLine="640" w:firstLineChars="200"/>
        <w:textAlignment w:val="auto"/>
        <w:rPr>
          <w:rFonts w:hint="eastAsia" w:ascii="仿宋" w:hAnsi="仿宋" w:eastAsia="仿宋_GB2312"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w:t>
      </w:r>
      <w:r>
        <w:rPr>
          <w:rFonts w:hint="eastAsia" w:ascii="仿宋_GB2312" w:hAnsi="仿宋_GB2312" w:eastAsia="仿宋_GB2312" w:cs="仿宋_GB2312"/>
          <w:color w:val="auto"/>
          <w:sz w:val="32"/>
          <w:szCs w:val="32"/>
          <w:highlight w:val="none"/>
          <w:lang w:val="en-US" w:eastAsia="zh-CN"/>
        </w:rPr>
        <w:t>研究</w:t>
      </w:r>
      <w:r>
        <w:rPr>
          <w:rFonts w:hint="eastAsia" w:ascii="仿宋_GB2312" w:hAnsi="仿宋_GB2312" w:eastAsia="仿宋_GB2312" w:cs="仿宋_GB2312"/>
          <w:color w:val="auto"/>
          <w:sz w:val="32"/>
          <w:szCs w:val="32"/>
          <w:highlight w:val="none"/>
        </w:rPr>
        <w:t>爆炸事故现场数字化存证</w:t>
      </w:r>
      <w:r>
        <w:rPr>
          <w:rFonts w:hint="eastAsia" w:ascii="仿宋_GB2312" w:hAnsi="仿宋_GB2312" w:eastAsia="仿宋_GB2312" w:cs="仿宋_GB2312"/>
          <w:color w:val="auto"/>
          <w:sz w:val="32"/>
          <w:szCs w:val="32"/>
          <w:highlight w:val="none"/>
          <w:lang w:val="en-US" w:eastAsia="zh-CN"/>
        </w:rPr>
        <w:t>技术</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实现爆炸事故现场的快速重构，</w:t>
      </w:r>
      <w:r>
        <w:rPr>
          <w:rFonts w:hint="eastAsia" w:ascii="仿宋_GB2312" w:hAnsi="仿宋_GB2312" w:eastAsia="仿宋_GB2312" w:cs="仿宋_GB2312"/>
          <w:color w:val="auto"/>
          <w:sz w:val="32"/>
          <w:szCs w:val="32"/>
          <w:highlight w:val="none"/>
        </w:rPr>
        <w:t>三维实景模型</w:t>
      </w:r>
      <w:r>
        <w:rPr>
          <w:rFonts w:hint="eastAsia" w:ascii="仿宋_GB2312" w:hAnsi="仿宋_GB2312" w:eastAsia="仿宋_GB2312" w:cs="仿宋_GB2312"/>
          <w:color w:val="auto"/>
          <w:sz w:val="32"/>
          <w:szCs w:val="32"/>
          <w:highlight w:val="none"/>
          <w:lang w:val="en-US" w:eastAsia="zh-CN"/>
        </w:rPr>
        <w:t>每百平方米</w:t>
      </w:r>
      <w:r>
        <w:rPr>
          <w:rFonts w:hint="eastAsia" w:ascii="仿宋_GB2312" w:hAnsi="仿宋_GB2312" w:eastAsia="仿宋_GB2312" w:cs="仿宋_GB2312"/>
          <w:color w:val="auto"/>
          <w:sz w:val="32"/>
          <w:szCs w:val="32"/>
          <w:highlight w:val="none"/>
        </w:rPr>
        <w:t>构建时间＜12</w:t>
      </w:r>
      <w:r>
        <w:rPr>
          <w:rFonts w:hint="eastAsia" w:ascii="仿宋_GB2312" w:hAnsi="仿宋_GB2312" w:eastAsia="仿宋_GB2312" w:cs="仿宋_GB2312"/>
          <w:color w:val="auto"/>
          <w:sz w:val="32"/>
          <w:szCs w:val="32"/>
          <w:highlight w:val="none"/>
          <w:lang w:val="en-US" w:eastAsia="zh-CN"/>
        </w:rPr>
        <w:t>h</w:t>
      </w:r>
      <w:r>
        <w:rPr>
          <w:rFonts w:hint="eastAsia" w:ascii="仿宋_GB2312" w:hAnsi="仿宋_GB2312" w:eastAsia="仿宋_GB2312" w:cs="仿宋_GB2312"/>
          <w:color w:val="auto"/>
          <w:sz w:val="32"/>
          <w:szCs w:val="32"/>
          <w:highlight w:val="none"/>
        </w:rPr>
        <w:t>；可智能提取痕迹</w:t>
      </w:r>
      <w:r>
        <w:rPr>
          <w:rFonts w:hint="eastAsia" w:ascii="仿宋_GB2312" w:hAnsi="仿宋_GB2312" w:eastAsia="仿宋_GB2312" w:cs="仿宋_GB2312"/>
          <w:color w:val="auto"/>
          <w:sz w:val="32"/>
          <w:szCs w:val="32"/>
          <w:highlight w:val="none"/>
          <w:lang w:val="en-US" w:eastAsia="zh-CN"/>
        </w:rPr>
        <w:t>的</w:t>
      </w:r>
      <w:r>
        <w:rPr>
          <w:rFonts w:hint="eastAsia" w:ascii="仿宋_GB2312" w:hAnsi="仿宋_GB2312" w:eastAsia="仿宋_GB2312" w:cs="仿宋_GB2312"/>
          <w:color w:val="auto"/>
          <w:sz w:val="32"/>
          <w:szCs w:val="32"/>
          <w:highlight w:val="none"/>
        </w:rPr>
        <w:t>种类、位置</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尺寸</w:t>
      </w:r>
      <w:r>
        <w:rPr>
          <w:rFonts w:hint="eastAsia" w:ascii="仿宋_GB2312" w:hAnsi="仿宋_GB2312" w:eastAsia="仿宋_GB2312" w:cs="仿宋_GB2312"/>
          <w:color w:val="auto"/>
          <w:sz w:val="32"/>
          <w:szCs w:val="32"/>
          <w:highlight w:val="none"/>
        </w:rPr>
        <w:t>等</w:t>
      </w:r>
      <w:r>
        <w:rPr>
          <w:rFonts w:hint="eastAsia" w:ascii="仿宋_GB2312" w:hAnsi="仿宋_GB2312" w:eastAsia="仿宋_GB2312" w:cs="仿宋_GB2312"/>
          <w:color w:val="auto"/>
          <w:sz w:val="32"/>
          <w:szCs w:val="32"/>
          <w:highlight w:val="none"/>
          <w:lang w:val="en-US" w:eastAsia="zh-CN"/>
        </w:rPr>
        <w:t>信息</w:t>
      </w:r>
      <w:r>
        <w:rPr>
          <w:rFonts w:hint="eastAsia" w:ascii="仿宋_GB2312" w:hAnsi="仿宋_GB2312" w:eastAsia="仿宋_GB2312" w:cs="仿宋_GB2312"/>
          <w:color w:val="auto"/>
          <w:sz w:val="32"/>
          <w:szCs w:val="32"/>
          <w:highlight w:val="none"/>
        </w:rPr>
        <w:t>不少于3种，痕迹特征尺寸测量误差率≤5%</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val="0"/>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 w:hAnsi="仿宋" w:eastAsia="仿宋" w:cs="仿宋"/>
          <w:color w:val="auto"/>
          <w:sz w:val="32"/>
          <w:szCs w:val="32"/>
          <w:highlight w:val="none"/>
          <w:lang w:val="en-US" w:eastAsia="zh-CN"/>
        </w:rPr>
        <w:t>4.研</w:t>
      </w:r>
      <w:r>
        <w:rPr>
          <w:rFonts w:hint="eastAsia" w:ascii="仿宋_GB2312" w:hAnsi="仿宋_GB2312" w:eastAsia="仿宋_GB2312" w:cs="仿宋_GB2312"/>
          <w:color w:val="auto"/>
          <w:sz w:val="32"/>
          <w:szCs w:val="32"/>
          <w:highlight w:val="none"/>
        </w:rPr>
        <w:t>发城市复杂结构空间爆炸事故现场痕迹智能化存证分析及溯源重构平台，具备</w:t>
      </w:r>
      <w:r>
        <w:rPr>
          <w:rFonts w:hint="eastAsia" w:ascii="仿宋_GB2312" w:hAnsi="仿宋_GB2312" w:eastAsia="仿宋_GB2312" w:cs="仿宋_GB2312"/>
          <w:color w:val="auto"/>
          <w:sz w:val="32"/>
          <w:szCs w:val="32"/>
          <w:highlight w:val="none"/>
          <w:lang w:val="en-US" w:eastAsia="zh-CN"/>
        </w:rPr>
        <w:t>爆炸事故现场</w:t>
      </w:r>
      <w:r>
        <w:rPr>
          <w:rFonts w:hint="eastAsia" w:ascii="仿宋_GB2312" w:hAnsi="仿宋_GB2312" w:eastAsia="仿宋_GB2312" w:cs="仿宋_GB2312"/>
          <w:color w:val="auto"/>
          <w:sz w:val="32"/>
          <w:szCs w:val="32"/>
          <w:highlight w:val="none"/>
        </w:rPr>
        <w:t>数字化痕迹证据查询</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爆炸破坏图痕在线智能分析</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爆炸事故过程溯源反演</w:t>
      </w:r>
      <w:r>
        <w:rPr>
          <w:rFonts w:hint="eastAsia" w:ascii="仿宋_GB2312" w:hAnsi="仿宋_GB2312" w:eastAsia="仿宋_GB2312" w:cs="仿宋_GB2312"/>
          <w:color w:val="auto"/>
          <w:sz w:val="32"/>
          <w:szCs w:val="32"/>
          <w:highlight w:val="none"/>
          <w:lang w:val="en-US" w:eastAsia="zh-CN"/>
        </w:rPr>
        <w:t>等</w:t>
      </w:r>
      <w:r>
        <w:rPr>
          <w:rFonts w:hint="eastAsia" w:ascii="仿宋_GB2312" w:hAnsi="仿宋_GB2312" w:eastAsia="仿宋_GB2312" w:cs="仿宋_GB2312"/>
          <w:color w:val="auto"/>
          <w:sz w:val="32"/>
          <w:szCs w:val="32"/>
          <w:highlight w:val="none"/>
        </w:rPr>
        <w:t>功能，单一痕迹识别分析时间≤</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s，准确率</w:t>
      </w:r>
      <w:r>
        <w:rPr>
          <w:rFonts w:hint="default"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80%</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val="0"/>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5.在</w:t>
      </w:r>
      <w:r>
        <w:rPr>
          <w:rFonts w:hint="eastAsia" w:ascii="仿宋_GB2312" w:hAnsi="仿宋_GB2312" w:eastAsia="仿宋_GB2312" w:cs="仿宋_GB2312"/>
          <w:color w:val="auto"/>
          <w:sz w:val="32"/>
          <w:szCs w:val="32"/>
          <w:highlight w:val="none"/>
          <w:lang w:val="en-US" w:eastAsia="zh-CN"/>
        </w:rPr>
        <w:t>城市</w:t>
      </w:r>
      <w:r>
        <w:rPr>
          <w:rFonts w:hint="eastAsia" w:ascii="仿宋_GB2312" w:hAnsi="仿宋_GB2312" w:eastAsia="仿宋_GB2312" w:cs="仿宋_GB2312"/>
          <w:color w:val="auto"/>
          <w:sz w:val="32"/>
          <w:szCs w:val="32"/>
          <w:highlight w:val="none"/>
        </w:rPr>
        <w:t>复杂结构空间爆炸事故场景下开展不少于2</w:t>
      </w:r>
      <w:r>
        <w:rPr>
          <w:rFonts w:hint="eastAsia" w:ascii="仿宋_GB2312" w:hAnsi="仿宋_GB2312" w:eastAsia="仿宋_GB2312" w:cs="仿宋_GB2312"/>
          <w:color w:val="auto"/>
          <w:sz w:val="32"/>
          <w:szCs w:val="32"/>
          <w:highlight w:val="none"/>
          <w:lang w:val="en-US" w:eastAsia="zh-CN"/>
        </w:rPr>
        <w:t>项</w:t>
      </w:r>
      <w:r>
        <w:rPr>
          <w:rFonts w:hint="eastAsia" w:ascii="仿宋_GB2312" w:hAnsi="仿宋_GB2312" w:eastAsia="仿宋_GB2312" w:cs="仿宋_GB2312"/>
          <w:color w:val="auto"/>
          <w:sz w:val="32"/>
          <w:szCs w:val="32"/>
          <w:highlight w:val="none"/>
        </w:rPr>
        <w:t>示范应用。</w:t>
      </w:r>
    </w:p>
    <w:p>
      <w:pPr>
        <w:keepNext w:val="0"/>
        <w:keepLines w:val="0"/>
        <w:pageBreakBefore w:val="0"/>
        <w:widowControl w:val="0"/>
        <w:numPr>
          <w:ilvl w:val="0"/>
          <w:numId w:val="1"/>
        </w:numPr>
        <w:kinsoku/>
        <w:wordWrap/>
        <w:overflowPunct/>
        <w:topLinePunct w:val="0"/>
        <w:bidi w:val="0"/>
        <w:spacing w:line="560" w:lineRule="exact"/>
        <w:ind w:firstLine="643" w:firstLineChars="200"/>
        <w:textAlignment w:val="auto"/>
        <w:rPr>
          <w:rFonts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项目交付成果</w:t>
      </w:r>
    </w:p>
    <w:p>
      <w:pPr>
        <w:keepNext w:val="0"/>
        <w:keepLines w:val="0"/>
        <w:pageBreakBefore w:val="0"/>
        <w:widowControl w:val="0"/>
        <w:numPr>
          <w:ilvl w:val="0"/>
          <w:numId w:val="0"/>
        </w:numPr>
        <w:kinsoku/>
        <w:wordWrap/>
        <w:overflowPunct/>
        <w:topLinePunct w:val="0"/>
        <w:autoSpaceDE w:val="0"/>
        <w:bidi w:val="0"/>
        <w:adjustRightInd w:val="0"/>
        <w:snapToGrid w:val="0"/>
        <w:spacing w:line="560" w:lineRule="exact"/>
        <w:ind w:firstLine="640"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1.复杂结构空间爆炸事故现场痕迹智能采集样机1套；</w:t>
      </w:r>
    </w:p>
    <w:p>
      <w:pPr>
        <w:keepNext w:val="0"/>
        <w:keepLines w:val="0"/>
        <w:pageBreakBefore w:val="0"/>
        <w:widowControl w:val="0"/>
        <w:numPr>
          <w:ilvl w:val="0"/>
          <w:numId w:val="0"/>
        </w:numPr>
        <w:kinsoku/>
        <w:wordWrap/>
        <w:overflowPunct/>
        <w:topLinePunct w:val="0"/>
        <w:autoSpaceDE w:val="0"/>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kern w:val="2"/>
          <w:sz w:val="32"/>
          <w:szCs w:val="32"/>
          <w:highlight w:val="none"/>
          <w:lang w:val="en-US" w:eastAsia="zh-CN" w:bidi="ar-SA"/>
        </w:rPr>
        <w:t>2.爆炸事</w:t>
      </w:r>
      <w:r>
        <w:rPr>
          <w:rFonts w:hint="eastAsia" w:ascii="仿宋_GB2312" w:hAnsi="仿宋_GB2312" w:eastAsia="仿宋_GB2312" w:cs="仿宋_GB2312"/>
          <w:color w:val="auto"/>
          <w:sz w:val="32"/>
          <w:szCs w:val="32"/>
          <w:highlight w:val="none"/>
        </w:rPr>
        <w:t>故典型痕迹图痕数据库</w:t>
      </w:r>
      <w:r>
        <w:rPr>
          <w:rFonts w:hint="eastAsia" w:ascii="仿宋_GB2312" w:hAnsi="仿宋_GB2312" w:eastAsia="仿宋_GB2312" w:cs="仿宋_GB2312"/>
          <w:color w:val="auto"/>
          <w:sz w:val="32"/>
          <w:szCs w:val="32"/>
          <w:highlight w:val="none"/>
          <w:lang w:val="en-US" w:eastAsia="zh-CN"/>
        </w:rPr>
        <w:t>;</w:t>
      </w:r>
    </w:p>
    <w:p>
      <w:pPr>
        <w:keepNext w:val="0"/>
        <w:keepLines w:val="0"/>
        <w:pageBreakBefore w:val="0"/>
        <w:widowControl w:val="0"/>
        <w:numPr>
          <w:ilvl w:val="0"/>
          <w:numId w:val="0"/>
        </w:numPr>
        <w:kinsoku/>
        <w:wordWrap/>
        <w:overflowPunct/>
        <w:topLinePunct w:val="0"/>
        <w:autoSpaceDE w:val="0"/>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爆炸事故现场痕迹智能化存证分析及</w:t>
      </w:r>
      <w:r>
        <w:rPr>
          <w:rFonts w:hint="eastAsia" w:ascii="仿宋_GB2312" w:hAnsi="仿宋_GB2312" w:eastAsia="仿宋_GB2312" w:cs="仿宋_GB2312"/>
          <w:color w:val="auto"/>
          <w:sz w:val="32"/>
          <w:szCs w:val="32"/>
          <w:highlight w:val="none"/>
          <w:lang w:val="en-US" w:eastAsia="zh-CN"/>
        </w:rPr>
        <w:t>溯源</w:t>
      </w:r>
      <w:r>
        <w:rPr>
          <w:rFonts w:hint="eastAsia" w:ascii="仿宋_GB2312" w:hAnsi="仿宋_GB2312" w:eastAsia="仿宋_GB2312" w:cs="仿宋_GB2312"/>
          <w:color w:val="auto"/>
          <w:sz w:val="32"/>
          <w:szCs w:val="32"/>
          <w:highlight w:val="none"/>
        </w:rPr>
        <w:t>重构</w:t>
      </w:r>
      <w:r>
        <w:rPr>
          <w:rFonts w:hint="eastAsia" w:ascii="仿宋_GB2312" w:hAnsi="仿宋_GB2312" w:eastAsia="仿宋_GB2312" w:cs="仿宋_GB2312"/>
          <w:color w:val="auto"/>
          <w:sz w:val="32"/>
          <w:szCs w:val="32"/>
          <w:highlight w:val="none"/>
          <w:lang w:val="en-US" w:eastAsia="zh-CN"/>
        </w:rPr>
        <w:t>平台；</w:t>
      </w:r>
    </w:p>
    <w:p>
      <w:pPr>
        <w:keepNext w:val="0"/>
        <w:keepLines w:val="0"/>
        <w:pageBreakBefore w:val="0"/>
        <w:widowControl w:val="0"/>
        <w:kinsoku/>
        <w:wordWrap/>
        <w:overflowPunct/>
        <w:topLinePunct w:val="0"/>
        <w:bidi w:val="0"/>
        <w:spacing w:line="560" w:lineRule="exact"/>
        <w:ind w:left="640"/>
        <w:textAlignment w:val="auto"/>
        <w:rPr>
          <w:rFonts w:ascii="仿宋_GB2312" w:hAnsi="仿宋_GB2312" w:eastAsia="仿宋_GB2312" w:cs="仿宋_GB2312"/>
          <w:b/>
          <w:bCs/>
          <w:color w:val="auto"/>
          <w:sz w:val="32"/>
          <w:szCs w:val="32"/>
          <w:highlight w:val="none"/>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关键技术研究报告、装置测试报告</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示范应用报告。</w:t>
      </w:r>
      <w:r>
        <w:rPr>
          <w:rFonts w:hint="eastAsia" w:ascii="仿宋_GB2312" w:hAnsi="仿宋_GB2312" w:eastAsia="仿宋_GB2312" w:cs="仿宋_GB2312"/>
          <w:b/>
          <w:bCs/>
          <w:color w:val="auto"/>
          <w:sz w:val="32"/>
          <w:szCs w:val="32"/>
          <w:highlight w:val="none"/>
        </w:rPr>
        <w:t>（四）时间节点</w:t>
      </w:r>
    </w:p>
    <w:p>
      <w:pPr>
        <w:keepNext w:val="0"/>
        <w:keepLines w:val="0"/>
        <w:pageBreakBefore w:val="0"/>
        <w:widowControl w:val="0"/>
        <w:kinsoku/>
        <w:wordWrap/>
        <w:overflowPunct/>
        <w:topLinePunct w:val="0"/>
        <w:bidi w:val="0"/>
        <w:spacing w:line="560" w:lineRule="exact"/>
        <w:ind w:left="64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不超过</w:t>
      </w:r>
      <w:r>
        <w:rPr>
          <w:rFonts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rPr>
        <w:t>年。</w:t>
      </w:r>
    </w:p>
    <w:p>
      <w:pPr>
        <w:keepNext w:val="0"/>
        <w:keepLines w:val="0"/>
        <w:pageBreakBefore w:val="0"/>
        <w:widowControl w:val="0"/>
        <w:kinsoku/>
        <w:wordWrap/>
        <w:overflowPunct/>
        <w:topLinePunct w:val="0"/>
        <w:bidi w:val="0"/>
        <w:spacing w:line="560" w:lineRule="exact"/>
        <w:ind w:left="640"/>
        <w:textAlignment w:val="auto"/>
        <w:rPr>
          <w:rFonts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（五）榜单金额</w:t>
      </w:r>
    </w:p>
    <w:p>
      <w:pPr>
        <w:keepNext w:val="0"/>
        <w:keepLines w:val="0"/>
        <w:pageBreakBefore w:val="0"/>
        <w:widowControl w:val="0"/>
        <w:kinsoku/>
        <w:wordWrap/>
        <w:overflowPunct/>
        <w:topLinePunct w:val="0"/>
        <w:bidi w:val="0"/>
        <w:spacing w:line="560" w:lineRule="exact"/>
        <w:ind w:left="640"/>
        <w:textAlignment w:val="auto"/>
        <w:rPr>
          <w:rFonts w:hint="eastAsia" w:ascii="Times New Roman" w:hAnsi="Times New Roman" w:eastAsia="楷体_GB2312"/>
          <w:b/>
          <w:bCs/>
          <w:color w:val="auto"/>
          <w:sz w:val="32"/>
          <w:szCs w:val="32"/>
          <w:highlight w:val="none"/>
          <w:lang w:eastAsia="zh-CN"/>
        </w:rPr>
      </w:pPr>
      <w:r>
        <w:rPr>
          <w:rFonts w:hint="eastAsia" w:ascii="仿宋_GB2312" w:hAnsi="仿宋_GB2312" w:eastAsia="仿宋_GB2312" w:cs="仿宋_GB2312"/>
          <w:color w:val="auto"/>
          <w:sz w:val="32"/>
          <w:szCs w:val="32"/>
          <w:highlight w:val="none"/>
        </w:rPr>
        <w:t>不超过40</w:t>
      </w:r>
      <w:r>
        <w:rPr>
          <w:rFonts w:ascii="仿宋_GB2312" w:hAnsi="仿宋_GB2312" w:eastAsia="仿宋_GB2312" w:cs="仿宋_GB2312"/>
          <w:color w:val="auto"/>
          <w:sz w:val="32"/>
          <w:szCs w:val="32"/>
          <w:highlight w:val="none"/>
        </w:rPr>
        <w:t>0</w:t>
      </w:r>
      <w:r>
        <w:rPr>
          <w:rFonts w:hint="eastAsia" w:ascii="仿宋_GB2312" w:hAnsi="仿宋_GB2312" w:eastAsia="仿宋_GB2312" w:cs="仿宋_GB2312"/>
          <w:color w:val="auto"/>
          <w:sz w:val="32"/>
          <w:szCs w:val="32"/>
          <w:highlight w:val="none"/>
        </w:rPr>
        <w:t>万元。</w:t>
      </w:r>
    </w:p>
    <w:p>
      <w:pPr>
        <w:pStyle w:val="2"/>
        <w:keepNext w:val="0"/>
        <w:keepLines w:val="0"/>
        <w:pageBreakBefore w:val="0"/>
        <w:widowControl w:val="0"/>
        <w:kinsoku/>
        <w:wordWrap/>
        <w:overflowPunct/>
        <w:topLinePunct w:val="0"/>
        <w:bidi w:val="0"/>
        <w:spacing w:line="560" w:lineRule="exact"/>
        <w:textAlignment w:val="auto"/>
        <w:rPr>
          <w:rFonts w:hint="eastAsia" w:ascii="Times New Roman" w:hAnsi="Times New Roman" w:eastAsia="楷体_GB2312"/>
          <w:b/>
          <w:bCs/>
          <w:color w:val="auto"/>
          <w:sz w:val="32"/>
          <w:szCs w:val="32"/>
          <w:highlight w:val="none"/>
          <w:lang w:eastAsia="zh-CN"/>
        </w:rPr>
      </w:pPr>
    </w:p>
    <w:p>
      <w:pPr>
        <w:pStyle w:val="2"/>
        <w:keepNext w:val="0"/>
        <w:keepLines w:val="0"/>
        <w:pageBreakBefore w:val="0"/>
        <w:widowControl w:val="0"/>
        <w:kinsoku/>
        <w:wordWrap/>
        <w:overflowPunct/>
        <w:topLinePunct w:val="0"/>
        <w:bidi w:val="0"/>
        <w:spacing w:line="560" w:lineRule="exact"/>
        <w:textAlignment w:val="auto"/>
        <w:rPr>
          <w:rFonts w:hint="eastAsia" w:ascii="Times New Roman" w:hAnsi="Times New Roman" w:eastAsia="楷体_GB2312"/>
          <w:b/>
          <w:bCs/>
          <w:color w:val="auto"/>
          <w:sz w:val="32"/>
          <w:szCs w:val="32"/>
          <w:highlight w:val="none"/>
          <w:lang w:eastAsia="zh-CN"/>
        </w:rPr>
      </w:pPr>
    </w:p>
    <w:p>
      <w:pPr>
        <w:pStyle w:val="2"/>
        <w:keepNext w:val="0"/>
        <w:keepLines w:val="0"/>
        <w:pageBreakBefore w:val="0"/>
        <w:widowControl w:val="0"/>
        <w:kinsoku/>
        <w:wordWrap/>
        <w:overflowPunct/>
        <w:topLinePunct w:val="0"/>
        <w:bidi w:val="0"/>
        <w:spacing w:line="560" w:lineRule="exact"/>
        <w:textAlignment w:val="auto"/>
        <w:rPr>
          <w:rFonts w:hint="eastAsia" w:ascii="Times New Roman" w:hAnsi="Times New Roman" w:eastAsia="楷体_GB2312"/>
          <w:b/>
          <w:bCs/>
          <w:color w:val="auto"/>
          <w:sz w:val="32"/>
          <w:szCs w:val="32"/>
          <w:highlight w:val="none"/>
          <w:lang w:eastAsia="zh-CN"/>
        </w:rPr>
      </w:pPr>
    </w:p>
    <w:p>
      <w:pPr>
        <w:pStyle w:val="2"/>
        <w:keepNext w:val="0"/>
        <w:keepLines w:val="0"/>
        <w:pageBreakBefore w:val="0"/>
        <w:widowControl w:val="0"/>
        <w:kinsoku/>
        <w:wordWrap/>
        <w:overflowPunct/>
        <w:topLinePunct w:val="0"/>
        <w:bidi w:val="0"/>
        <w:spacing w:line="560" w:lineRule="exact"/>
        <w:textAlignment w:val="auto"/>
        <w:rPr>
          <w:rFonts w:hint="eastAsia" w:ascii="Times New Roman" w:hAnsi="Times New Roman" w:eastAsia="楷体_GB2312"/>
          <w:b/>
          <w:bCs/>
          <w:color w:val="auto"/>
          <w:sz w:val="32"/>
          <w:szCs w:val="32"/>
          <w:highlight w:val="none"/>
        </w:rPr>
      </w:pPr>
      <w:r>
        <w:rPr>
          <w:rFonts w:hint="eastAsia" w:ascii="Times New Roman" w:hAnsi="Times New Roman" w:eastAsia="楷体_GB2312"/>
          <w:b/>
          <w:bCs/>
          <w:color w:val="auto"/>
          <w:sz w:val="32"/>
          <w:szCs w:val="32"/>
          <w:highlight w:val="none"/>
          <w:lang w:eastAsia="zh-CN"/>
        </w:rPr>
        <w:t>二</w:t>
      </w:r>
      <w:r>
        <w:rPr>
          <w:rFonts w:hint="eastAsia" w:ascii="Times New Roman" w:hAnsi="Times New Roman" w:eastAsia="楷体_GB2312"/>
          <w:b/>
          <w:bCs/>
          <w:color w:val="auto"/>
          <w:sz w:val="32"/>
          <w:szCs w:val="32"/>
          <w:highlight w:val="none"/>
        </w:rPr>
        <w:t>、加氢站安全风险防范关键技术与装备研究</w:t>
      </w:r>
    </w:p>
    <w:p>
      <w:pPr>
        <w:keepNext w:val="0"/>
        <w:keepLines w:val="0"/>
        <w:pageBreakBefore w:val="0"/>
        <w:widowControl w:val="0"/>
        <w:kinsoku/>
        <w:wordWrap/>
        <w:overflowPunct/>
        <w:topLinePunct w:val="0"/>
        <w:bidi w:val="0"/>
        <w:spacing w:line="560" w:lineRule="exact"/>
        <w:ind w:firstLine="643" w:firstLineChars="200"/>
        <w:textAlignment w:val="auto"/>
        <w:rPr>
          <w:rFonts w:ascii="Times New Roman" w:hAnsi="Times New Roman" w:eastAsia="仿宋_GB2312"/>
          <w:b/>
          <w:bCs/>
          <w:color w:val="auto"/>
          <w:sz w:val="32"/>
          <w:szCs w:val="32"/>
          <w:highlight w:val="none"/>
        </w:rPr>
      </w:pPr>
      <w:r>
        <w:rPr>
          <w:rFonts w:ascii="Times New Roman" w:hAnsi="Times New Roman" w:eastAsia="仿宋_GB2312"/>
          <w:b/>
          <w:bCs/>
          <w:color w:val="auto"/>
          <w:sz w:val="32"/>
          <w:szCs w:val="32"/>
          <w:highlight w:val="none"/>
        </w:rPr>
        <w:t>（一）需求目标</w:t>
      </w:r>
    </w:p>
    <w:p>
      <w:pPr>
        <w:keepNext w:val="0"/>
        <w:keepLines w:val="0"/>
        <w:pageBreakBefore w:val="0"/>
        <w:widowControl w:val="0"/>
        <w:kinsoku/>
        <w:wordWrap/>
        <w:overflowPunct/>
        <w:topLinePunct w:val="0"/>
        <w:bidi w:val="0"/>
        <w:spacing w:line="560" w:lineRule="exact"/>
        <w:ind w:firstLine="640" w:firstLineChars="200"/>
        <w:textAlignment w:val="auto"/>
        <w:rPr>
          <w:rFonts w:hint="eastAsia" w:eastAsia="仿宋_GB2312"/>
          <w:sz w:val="32"/>
          <w:szCs w:val="32"/>
        </w:rPr>
      </w:pPr>
      <w:r>
        <w:rPr>
          <w:rFonts w:hint="eastAsia" w:eastAsia="仿宋_GB2312"/>
          <w:sz w:val="32"/>
          <w:szCs w:val="32"/>
        </w:rPr>
        <w:t>面向加氢站安全风险防范需求，针对不同场景下氢泄漏爆炸演化规律认识不清、安全风险预判手段及安全巡检装备匮乏等问题，研制加氢站移动式安全巡检装备，具备安全风险智能预判和氢泄漏后果推演功能，在</w:t>
      </w:r>
      <w:r>
        <w:rPr>
          <w:rFonts w:eastAsia="仿宋_GB2312"/>
          <w:kern w:val="0"/>
          <w:sz w:val="32"/>
          <w:szCs w:val="32"/>
          <w:lang w:val="zh-CN" w:bidi="zh-CN"/>
        </w:rPr>
        <w:t>北京地区加氢站开展示范应用</w:t>
      </w:r>
      <w:r>
        <w:rPr>
          <w:rFonts w:hint="eastAsia" w:eastAsia="仿宋_GB2312"/>
          <w:sz w:val="32"/>
          <w:szCs w:val="32"/>
        </w:rPr>
        <w:t>。</w:t>
      </w:r>
    </w:p>
    <w:p>
      <w:pPr>
        <w:keepNext w:val="0"/>
        <w:keepLines w:val="0"/>
        <w:pageBreakBefore w:val="0"/>
        <w:widowControl w:val="0"/>
        <w:kinsoku/>
        <w:wordWrap/>
        <w:overflowPunct/>
        <w:topLinePunct w:val="0"/>
        <w:bidi w:val="0"/>
        <w:spacing w:line="560" w:lineRule="exact"/>
        <w:ind w:firstLine="643" w:firstLineChars="200"/>
        <w:textAlignment w:val="auto"/>
        <w:rPr>
          <w:rFonts w:ascii="Times New Roman" w:hAnsi="Times New Roman" w:eastAsia="仿宋_GB2312"/>
          <w:b/>
          <w:bCs/>
          <w:color w:val="auto"/>
          <w:sz w:val="32"/>
          <w:szCs w:val="32"/>
          <w:highlight w:val="none"/>
        </w:rPr>
      </w:pPr>
      <w:r>
        <w:rPr>
          <w:rFonts w:ascii="Times New Roman" w:hAnsi="Times New Roman" w:eastAsia="仿宋_GB2312"/>
          <w:b/>
          <w:bCs/>
          <w:color w:val="auto"/>
          <w:sz w:val="32"/>
          <w:szCs w:val="32"/>
          <w:highlight w:val="none"/>
        </w:rPr>
        <w:t>（二）考核指标</w:t>
      </w:r>
    </w:p>
    <w:p>
      <w:pPr>
        <w:autoSpaceDE w:val="0"/>
        <w:autoSpaceDN w:val="0"/>
        <w:spacing w:line="560" w:lineRule="exact"/>
        <w:ind w:left="120" w:firstLine="640" w:firstLineChars="200"/>
        <w:rPr>
          <w:rFonts w:eastAsia="仿宋_GB2312"/>
          <w:kern w:val="0"/>
          <w:sz w:val="32"/>
          <w:szCs w:val="32"/>
          <w:lang w:val="zh-CN" w:bidi="zh-CN"/>
        </w:rPr>
      </w:pPr>
      <w:r>
        <w:rPr>
          <w:rFonts w:hint="eastAsia" w:eastAsia="仿宋_GB2312"/>
          <w:kern w:val="0"/>
          <w:sz w:val="32"/>
          <w:szCs w:val="32"/>
          <w:lang w:val="zh-CN" w:bidi="zh-CN"/>
        </w:rPr>
        <w:t>1.</w:t>
      </w:r>
      <w:r>
        <w:rPr>
          <w:rFonts w:eastAsia="仿宋_GB2312"/>
          <w:kern w:val="0"/>
          <w:sz w:val="32"/>
          <w:szCs w:val="32"/>
          <w:lang w:val="zh-CN" w:bidi="zh-CN"/>
        </w:rPr>
        <w:t>研制加氢站移动式安全巡检装备，实现对加氢</w:t>
      </w:r>
      <w:r>
        <w:rPr>
          <w:rFonts w:hint="eastAsia" w:eastAsia="仿宋_GB2312"/>
          <w:kern w:val="0"/>
          <w:sz w:val="32"/>
          <w:szCs w:val="32"/>
          <w:lang w:val="zh-CN" w:bidi="zh-CN"/>
        </w:rPr>
        <w:t>站</w:t>
      </w:r>
      <w:r>
        <w:rPr>
          <w:rFonts w:eastAsia="仿宋_GB2312"/>
          <w:kern w:val="0"/>
          <w:sz w:val="32"/>
          <w:szCs w:val="32"/>
          <w:lang w:val="zh-CN" w:bidi="zh-CN"/>
        </w:rPr>
        <w:t>无人化安全检测，具备</w:t>
      </w:r>
      <w:r>
        <w:rPr>
          <w:rFonts w:hint="eastAsia" w:eastAsia="仿宋_GB2312"/>
          <w:kern w:val="0"/>
          <w:sz w:val="32"/>
          <w:szCs w:val="32"/>
          <w:lang w:val="zh-CN" w:bidi="zh-CN"/>
        </w:rPr>
        <w:t>可燃气体探测、</w:t>
      </w:r>
      <w:r>
        <w:rPr>
          <w:rFonts w:eastAsia="仿宋_GB2312"/>
          <w:kern w:val="0"/>
          <w:sz w:val="32"/>
          <w:szCs w:val="32"/>
          <w:lang w:val="zh-CN" w:bidi="zh-CN"/>
        </w:rPr>
        <w:t>气密性</w:t>
      </w:r>
      <w:r>
        <w:rPr>
          <w:rFonts w:hint="eastAsia" w:eastAsia="仿宋_GB2312"/>
          <w:kern w:val="0"/>
          <w:sz w:val="32"/>
          <w:szCs w:val="32"/>
          <w:lang w:val="zh-CN" w:bidi="zh-CN"/>
        </w:rPr>
        <w:t>检测</w:t>
      </w:r>
      <w:r>
        <w:rPr>
          <w:rFonts w:eastAsia="仿宋_GB2312"/>
          <w:kern w:val="0"/>
          <w:sz w:val="32"/>
          <w:szCs w:val="32"/>
          <w:lang w:val="zh-CN" w:bidi="zh-CN"/>
        </w:rPr>
        <w:t>、管路探伤、</w:t>
      </w:r>
      <w:r>
        <w:rPr>
          <w:rFonts w:hint="eastAsia" w:eastAsia="仿宋_GB2312"/>
          <w:kern w:val="0"/>
          <w:sz w:val="32"/>
          <w:szCs w:val="32"/>
          <w:lang w:val="zh-CN" w:bidi="zh-CN"/>
        </w:rPr>
        <w:t>温湿度检测</w:t>
      </w:r>
      <w:r>
        <w:rPr>
          <w:rFonts w:eastAsia="仿宋_GB2312"/>
          <w:kern w:val="0"/>
          <w:sz w:val="32"/>
          <w:szCs w:val="32"/>
          <w:lang w:val="zh-CN" w:bidi="zh-CN"/>
        </w:rPr>
        <w:t>、局部放电</w:t>
      </w:r>
      <w:r>
        <w:rPr>
          <w:rFonts w:hint="eastAsia" w:eastAsia="仿宋_GB2312"/>
          <w:kern w:val="0"/>
          <w:sz w:val="32"/>
          <w:szCs w:val="32"/>
          <w:lang w:val="zh-CN" w:bidi="zh-CN"/>
        </w:rPr>
        <w:t>检测</w:t>
      </w:r>
      <w:r>
        <w:rPr>
          <w:rFonts w:eastAsia="仿宋_GB2312"/>
          <w:kern w:val="0"/>
          <w:sz w:val="32"/>
          <w:szCs w:val="32"/>
          <w:lang w:val="zh-CN" w:bidi="zh-CN"/>
        </w:rPr>
        <w:t>、违规</w:t>
      </w:r>
      <w:r>
        <w:rPr>
          <w:rFonts w:hint="eastAsia" w:eastAsia="仿宋_GB2312"/>
          <w:kern w:val="0"/>
          <w:sz w:val="32"/>
          <w:szCs w:val="32"/>
          <w:lang w:val="zh-CN" w:bidi="zh-CN"/>
        </w:rPr>
        <w:t>及</w:t>
      </w:r>
      <w:r>
        <w:rPr>
          <w:rFonts w:eastAsia="仿宋_GB2312"/>
          <w:kern w:val="0"/>
          <w:sz w:val="32"/>
          <w:szCs w:val="32"/>
          <w:lang w:val="zh-CN" w:bidi="zh-CN"/>
        </w:rPr>
        <w:t>危险行为智能识别</w:t>
      </w:r>
      <w:r>
        <w:rPr>
          <w:rFonts w:hint="eastAsia" w:eastAsia="仿宋_GB2312"/>
          <w:kern w:val="0"/>
          <w:sz w:val="32"/>
          <w:szCs w:val="32"/>
          <w:lang w:bidi="zh-CN"/>
        </w:rPr>
        <w:t>、</w:t>
      </w:r>
      <w:r>
        <w:rPr>
          <w:rFonts w:eastAsia="仿宋_GB2312"/>
          <w:kern w:val="0"/>
          <w:sz w:val="32"/>
          <w:szCs w:val="32"/>
          <w:lang w:val="zh-CN" w:bidi="zh-CN"/>
        </w:rPr>
        <w:t>自主定位导航、自主路径规划、自主充电、自主避障等</w:t>
      </w:r>
      <w:r>
        <w:rPr>
          <w:rFonts w:hint="eastAsia" w:eastAsia="仿宋_GB2312"/>
          <w:kern w:val="0"/>
          <w:sz w:val="32"/>
          <w:szCs w:val="32"/>
          <w:lang w:val="zh-CN" w:bidi="zh-CN"/>
        </w:rPr>
        <w:t>不少于</w:t>
      </w:r>
      <w:r>
        <w:rPr>
          <w:rFonts w:eastAsia="仿宋_GB2312"/>
          <w:kern w:val="0"/>
          <w:sz w:val="32"/>
          <w:szCs w:val="32"/>
          <w:lang w:val="zh-CN" w:bidi="zh-CN"/>
        </w:rPr>
        <w:t>10项</w:t>
      </w:r>
      <w:r>
        <w:rPr>
          <w:rFonts w:hint="eastAsia" w:eastAsia="仿宋_GB2312"/>
          <w:kern w:val="0"/>
          <w:sz w:val="32"/>
          <w:szCs w:val="32"/>
          <w:lang w:val="zh-CN" w:bidi="zh-CN"/>
        </w:rPr>
        <w:t>功能</w:t>
      </w:r>
      <w:r>
        <w:rPr>
          <w:rFonts w:eastAsia="仿宋_GB2312"/>
          <w:kern w:val="0"/>
          <w:sz w:val="32"/>
          <w:szCs w:val="32"/>
          <w:lang w:val="zh-CN" w:bidi="zh-CN"/>
        </w:rPr>
        <w:t>指标。安全巡检装备负载</w:t>
      </w:r>
      <w:r>
        <w:rPr>
          <w:rFonts w:hint="eastAsia" w:ascii="东文宋体" w:hAnsi="东文宋体" w:eastAsia="东文宋体" w:cs="东文宋体"/>
          <w:kern w:val="0"/>
          <w:sz w:val="32"/>
          <w:szCs w:val="32"/>
          <w:lang w:val="zh-CN" w:bidi="zh-CN"/>
        </w:rPr>
        <w:t>≥</w:t>
      </w:r>
      <w:r>
        <w:rPr>
          <w:rFonts w:eastAsia="仿宋_GB2312"/>
          <w:kern w:val="0"/>
          <w:sz w:val="32"/>
          <w:szCs w:val="32"/>
          <w:lang w:val="zh-CN" w:bidi="zh-CN"/>
        </w:rPr>
        <w:t>50kg，</w:t>
      </w:r>
      <w:r>
        <w:rPr>
          <w:rFonts w:hint="eastAsia" w:eastAsia="仿宋_GB2312"/>
          <w:kern w:val="0"/>
          <w:sz w:val="32"/>
          <w:szCs w:val="32"/>
          <w:lang w:val="zh-CN" w:bidi="zh-CN"/>
        </w:rPr>
        <w:t>单次充电满负载</w:t>
      </w:r>
      <w:r>
        <w:rPr>
          <w:rFonts w:eastAsia="仿宋_GB2312"/>
          <w:kern w:val="0"/>
          <w:sz w:val="32"/>
          <w:szCs w:val="32"/>
          <w:lang w:val="zh-CN" w:bidi="zh-CN"/>
        </w:rPr>
        <w:t>工作时长</w:t>
      </w:r>
      <w:r>
        <w:rPr>
          <w:rFonts w:hint="eastAsia" w:ascii="东文宋体" w:hAnsi="东文宋体" w:eastAsia="东文宋体" w:cs="东文宋体"/>
          <w:kern w:val="0"/>
          <w:sz w:val="32"/>
          <w:szCs w:val="32"/>
          <w:lang w:val="zh-CN" w:bidi="zh-CN"/>
        </w:rPr>
        <w:t>≥</w:t>
      </w:r>
      <w:r>
        <w:rPr>
          <w:rFonts w:eastAsia="仿宋_GB2312"/>
          <w:kern w:val="0"/>
          <w:sz w:val="32"/>
          <w:szCs w:val="32"/>
          <w:lang w:val="zh-CN" w:bidi="zh-CN"/>
        </w:rPr>
        <w:t>8h，最大运动速度</w:t>
      </w:r>
      <w:r>
        <w:rPr>
          <w:rFonts w:hint="eastAsia" w:ascii="东文宋体" w:hAnsi="东文宋体" w:eastAsia="东文宋体" w:cs="东文宋体"/>
          <w:kern w:val="0"/>
          <w:sz w:val="32"/>
          <w:szCs w:val="32"/>
          <w:lang w:val="zh-CN" w:bidi="zh-CN"/>
        </w:rPr>
        <w:t>≥</w:t>
      </w:r>
      <w:r>
        <w:rPr>
          <w:rFonts w:eastAsia="仿宋_GB2312"/>
          <w:kern w:val="0"/>
          <w:sz w:val="32"/>
          <w:szCs w:val="32"/>
          <w:lang w:val="zh-CN" w:bidi="zh-CN"/>
        </w:rPr>
        <w:t>1.5m/s，防护等级：IP65，防爆等级：II类</w:t>
      </w:r>
      <w:r>
        <w:rPr>
          <w:rFonts w:hint="eastAsia" w:eastAsia="仿宋_GB2312"/>
          <w:kern w:val="0"/>
          <w:sz w:val="32"/>
          <w:szCs w:val="32"/>
          <w:lang w:val="zh-CN" w:bidi="zh-CN"/>
        </w:rPr>
        <w:t>，装备生产成本</w:t>
      </w:r>
      <w:r>
        <w:rPr>
          <w:rFonts w:hint="eastAsia" w:ascii="仿宋" w:hAnsi="仿宋" w:eastAsia="仿宋" w:cs="仿宋"/>
          <w:kern w:val="0"/>
          <w:sz w:val="32"/>
          <w:szCs w:val="32"/>
          <w:lang w:val="zh-CN" w:bidi="zh-CN"/>
        </w:rPr>
        <w:t>＜</w:t>
      </w:r>
      <w:r>
        <w:rPr>
          <w:rFonts w:eastAsia="仿宋_GB2312"/>
          <w:kern w:val="0"/>
          <w:sz w:val="32"/>
          <w:szCs w:val="32"/>
          <w:lang w:val="zh-CN" w:bidi="zh-CN"/>
        </w:rPr>
        <w:t>30万</w:t>
      </w:r>
      <w:r>
        <w:rPr>
          <w:rFonts w:hint="eastAsia" w:eastAsia="仿宋_GB2312"/>
          <w:kern w:val="0"/>
          <w:sz w:val="32"/>
          <w:szCs w:val="32"/>
          <w:lang w:val="zh-CN" w:bidi="zh-CN"/>
        </w:rPr>
        <w:t>，</w:t>
      </w:r>
      <w:r>
        <w:rPr>
          <w:rFonts w:eastAsia="仿宋_GB2312"/>
          <w:kern w:val="0"/>
          <w:sz w:val="32"/>
          <w:szCs w:val="32"/>
          <w:lang w:val="zh-CN" w:bidi="zh-CN"/>
        </w:rPr>
        <w:t>使用寿命</w:t>
      </w:r>
      <w:r>
        <w:rPr>
          <w:rFonts w:hint="eastAsia" w:ascii="仿宋" w:hAnsi="仿宋" w:eastAsia="仿宋" w:cs="仿宋"/>
          <w:kern w:val="0"/>
          <w:sz w:val="32"/>
          <w:szCs w:val="32"/>
          <w:lang w:val="zh-CN" w:bidi="zh-CN"/>
        </w:rPr>
        <w:t>＞</w:t>
      </w:r>
      <w:r>
        <w:rPr>
          <w:rFonts w:eastAsia="仿宋_GB2312"/>
          <w:kern w:val="0"/>
          <w:sz w:val="32"/>
          <w:szCs w:val="32"/>
          <w:lang w:val="zh-CN" w:bidi="zh-CN"/>
        </w:rPr>
        <w:t>5年。</w:t>
      </w:r>
    </w:p>
    <w:p>
      <w:pPr>
        <w:autoSpaceDE w:val="0"/>
        <w:autoSpaceDN w:val="0"/>
        <w:spacing w:line="560" w:lineRule="exact"/>
        <w:ind w:left="120" w:firstLine="640" w:firstLineChars="200"/>
        <w:jc w:val="left"/>
        <w:rPr>
          <w:rFonts w:eastAsia="仿宋_GB2312"/>
          <w:kern w:val="0"/>
          <w:sz w:val="32"/>
          <w:szCs w:val="32"/>
          <w:lang w:val="zh-CN" w:bidi="zh-CN"/>
        </w:rPr>
      </w:pPr>
      <w:r>
        <w:rPr>
          <w:rFonts w:eastAsia="仿宋_GB2312"/>
          <w:kern w:val="0"/>
          <w:sz w:val="32"/>
          <w:szCs w:val="32"/>
          <w:lang w:val="zh-CN" w:bidi="zh-CN"/>
        </w:rPr>
        <w:t>2.</w:t>
      </w:r>
      <w:r>
        <w:rPr>
          <w:rFonts w:hint="eastAsia"/>
        </w:rPr>
        <w:t xml:space="preserve"> </w:t>
      </w:r>
      <w:r>
        <w:rPr>
          <w:rFonts w:hint="eastAsia" w:eastAsia="仿宋_GB2312"/>
          <w:kern w:val="0"/>
          <w:sz w:val="32"/>
          <w:szCs w:val="32"/>
          <w:lang w:val="zh-CN" w:bidi="zh-CN"/>
        </w:rPr>
        <w:t>开展加氢站安全风险智能预判技术研究，确定涉氢设备疲劳演化特征，构建风险预判算法模型，形成信息系统并在安全巡检装备上搭载应用。</w:t>
      </w:r>
    </w:p>
    <w:p>
      <w:pPr>
        <w:autoSpaceDE w:val="0"/>
        <w:autoSpaceDN w:val="0"/>
        <w:spacing w:line="560" w:lineRule="exact"/>
        <w:ind w:left="120" w:firstLine="640" w:firstLineChars="200"/>
        <w:jc w:val="left"/>
        <w:rPr>
          <w:rFonts w:hint="eastAsia" w:eastAsia="仿宋_GB2312"/>
          <w:bCs/>
          <w:kern w:val="0"/>
          <w:sz w:val="32"/>
          <w:szCs w:val="32"/>
          <w:lang w:val="zh-CN" w:bidi="zh-CN"/>
        </w:rPr>
      </w:pPr>
      <w:r>
        <w:rPr>
          <w:rFonts w:hint="eastAsia" w:eastAsia="仿宋_GB2312"/>
          <w:bCs/>
          <w:kern w:val="0"/>
          <w:sz w:val="32"/>
          <w:szCs w:val="32"/>
          <w:lang w:val="zh-CN" w:bidi="zh-CN"/>
        </w:rPr>
        <w:t>3</w:t>
      </w:r>
      <w:r>
        <w:rPr>
          <w:rFonts w:eastAsia="仿宋_GB2312"/>
          <w:bCs/>
          <w:kern w:val="0"/>
          <w:sz w:val="32"/>
          <w:szCs w:val="32"/>
          <w:lang w:val="zh-CN" w:bidi="zh-CN"/>
        </w:rPr>
        <w:t>.</w:t>
      </w:r>
      <w:r>
        <w:rPr>
          <w:rFonts w:hint="eastAsia" w:eastAsia="仿宋_GB2312"/>
          <w:bCs/>
          <w:kern w:val="0"/>
          <w:sz w:val="32"/>
          <w:szCs w:val="32"/>
          <w:lang w:val="zh-CN" w:bidi="zh-CN"/>
        </w:rPr>
        <w:t>开展加氢站氢泄漏后果推演技术研究，</w:t>
      </w:r>
      <w:r>
        <w:rPr>
          <w:rFonts w:eastAsia="仿宋_GB2312"/>
          <w:bCs/>
          <w:kern w:val="0"/>
          <w:sz w:val="32"/>
          <w:szCs w:val="32"/>
          <w:lang w:val="zh-CN" w:bidi="zh-CN"/>
        </w:rPr>
        <w:t>在氢气输送、存储、压缩、加注4类场景下形成不少于</w:t>
      </w:r>
      <w:r>
        <w:rPr>
          <w:rFonts w:hint="eastAsia" w:eastAsia="仿宋_GB2312"/>
          <w:bCs/>
          <w:kern w:val="0"/>
          <w:sz w:val="32"/>
          <w:szCs w:val="32"/>
          <w:lang w:val="zh-CN" w:bidi="zh-CN"/>
        </w:rPr>
        <w:t>5</w:t>
      </w:r>
      <w:r>
        <w:rPr>
          <w:rFonts w:eastAsia="仿宋_GB2312"/>
          <w:bCs/>
          <w:kern w:val="0"/>
          <w:sz w:val="32"/>
          <w:szCs w:val="32"/>
          <w:lang w:val="zh-CN" w:bidi="zh-CN"/>
        </w:rPr>
        <w:t>0种泄漏状况下的氢气浓度动态分布推演图，并对每种泄漏状况提供</w:t>
      </w:r>
      <w:r>
        <w:rPr>
          <w:rFonts w:hint="eastAsia" w:eastAsia="仿宋_GB2312"/>
          <w:bCs/>
          <w:kern w:val="0"/>
          <w:sz w:val="32"/>
          <w:szCs w:val="32"/>
          <w:lang w:val="zh-CN" w:bidi="zh-CN"/>
        </w:rPr>
        <w:t>爆炸</w:t>
      </w:r>
      <w:r>
        <w:rPr>
          <w:rFonts w:eastAsia="仿宋_GB2312"/>
          <w:bCs/>
          <w:kern w:val="0"/>
          <w:sz w:val="32"/>
          <w:szCs w:val="32"/>
          <w:lang w:val="zh-CN" w:bidi="zh-CN"/>
        </w:rPr>
        <w:t>事故触发条件、爆炸当量、波及范围等信息</w:t>
      </w:r>
      <w:r>
        <w:rPr>
          <w:rFonts w:hint="eastAsia" w:eastAsia="仿宋_GB2312"/>
          <w:bCs/>
          <w:kern w:val="0"/>
          <w:sz w:val="32"/>
          <w:szCs w:val="32"/>
          <w:lang w:val="zh-CN" w:bidi="zh-CN"/>
        </w:rPr>
        <w:t>，形成信息系统并在安全巡检装备上搭载应用。</w:t>
      </w:r>
    </w:p>
    <w:p>
      <w:pPr>
        <w:spacing w:line="560" w:lineRule="exact"/>
        <w:ind w:firstLine="640" w:firstLineChars="200"/>
        <w:rPr>
          <w:rFonts w:eastAsia="仿宋_GB2312"/>
          <w:kern w:val="0"/>
          <w:sz w:val="32"/>
          <w:szCs w:val="32"/>
          <w:lang w:val="zh-CN" w:bidi="zh-CN"/>
        </w:rPr>
      </w:pPr>
      <w:r>
        <w:rPr>
          <w:rFonts w:eastAsia="仿宋_GB2312"/>
          <w:kern w:val="0"/>
          <w:sz w:val="32"/>
          <w:szCs w:val="32"/>
          <w:lang w:val="zh-CN" w:bidi="zh-CN"/>
        </w:rPr>
        <w:t>4.北京地区加氢站开展示范应用不少于2处。</w:t>
      </w:r>
    </w:p>
    <w:p>
      <w:pPr>
        <w:spacing w:line="560" w:lineRule="exact"/>
        <w:ind w:firstLine="643" w:firstLineChars="200"/>
        <w:rPr>
          <w:rFonts w:eastAsia="仿宋_GB2312"/>
          <w:b/>
          <w:bCs/>
          <w:sz w:val="32"/>
          <w:szCs w:val="32"/>
        </w:rPr>
      </w:pPr>
      <w:r>
        <w:rPr>
          <w:rFonts w:eastAsia="仿宋_GB2312"/>
          <w:b/>
          <w:bCs/>
          <w:sz w:val="32"/>
          <w:szCs w:val="32"/>
        </w:rPr>
        <w:t>（三）项目交付件</w:t>
      </w:r>
    </w:p>
    <w:p>
      <w:pPr>
        <w:spacing w:line="560" w:lineRule="exact"/>
        <w:ind w:firstLine="640" w:firstLineChars="200"/>
        <w:rPr>
          <w:rFonts w:eastAsia="仿宋_GB2312"/>
          <w:sz w:val="32"/>
          <w:szCs w:val="32"/>
        </w:rPr>
      </w:pPr>
      <w:r>
        <w:rPr>
          <w:rFonts w:hint="eastAsia" w:eastAsia="仿宋_GB2312"/>
          <w:sz w:val="32"/>
          <w:szCs w:val="32"/>
        </w:rPr>
        <w:t>加氢站移动式安全巡检装备样机（具备安全风险智能预判和氢泄漏后果推演功能）</w:t>
      </w:r>
      <w:r>
        <w:rPr>
          <w:rFonts w:hint="eastAsia" w:eastAsia="仿宋_GB2312"/>
          <w:sz w:val="32"/>
          <w:szCs w:val="32"/>
          <w:highlight w:val="none"/>
        </w:rPr>
        <w:t>、</w:t>
      </w:r>
      <w:r>
        <w:rPr>
          <w:rFonts w:eastAsia="仿宋_GB2312"/>
          <w:sz w:val="32"/>
          <w:szCs w:val="32"/>
        </w:rPr>
        <w:t>关键技术研究报告、图纸、测试报告、示范应用报告。</w:t>
      </w:r>
    </w:p>
    <w:p>
      <w:pPr>
        <w:spacing w:line="560" w:lineRule="exact"/>
        <w:ind w:left="640"/>
        <w:rPr>
          <w:rFonts w:eastAsia="仿宋_GB2312"/>
          <w:b/>
          <w:bCs/>
          <w:sz w:val="32"/>
          <w:szCs w:val="32"/>
        </w:rPr>
      </w:pPr>
      <w:r>
        <w:rPr>
          <w:rFonts w:eastAsia="仿宋_GB2312"/>
          <w:b/>
          <w:bCs/>
          <w:sz w:val="32"/>
          <w:szCs w:val="32"/>
        </w:rPr>
        <w:t>（四）时间节点</w:t>
      </w:r>
    </w:p>
    <w:p>
      <w:pPr>
        <w:spacing w:line="560" w:lineRule="exact"/>
        <w:ind w:left="640"/>
        <w:rPr>
          <w:rFonts w:ascii="仿宋_GB2312" w:hAnsi="仿宋_GB2312" w:eastAsia="仿宋_GB2312" w:cs="仿宋_GB2312"/>
          <w:sz w:val="32"/>
          <w:szCs w:val="32"/>
        </w:rPr>
      </w:pPr>
      <w:r>
        <w:rPr>
          <w:rFonts w:hint="eastAsia" w:ascii="仿宋_GB2312" w:hAnsi="仿宋_GB2312" w:eastAsia="仿宋_GB2312" w:cs="仿宋_GB2312"/>
          <w:sz w:val="32"/>
          <w:szCs w:val="32"/>
        </w:rPr>
        <w:t>不超过</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年。</w:t>
      </w:r>
    </w:p>
    <w:p>
      <w:pPr>
        <w:spacing w:line="560" w:lineRule="exact"/>
        <w:ind w:firstLine="643" w:firstLineChars="200"/>
        <w:rPr>
          <w:rFonts w:eastAsia="仿宋_GB2312"/>
          <w:b/>
          <w:bCs/>
          <w:sz w:val="32"/>
          <w:szCs w:val="32"/>
        </w:rPr>
      </w:pPr>
      <w:r>
        <w:rPr>
          <w:rFonts w:eastAsia="仿宋_GB2312"/>
          <w:b/>
          <w:bCs/>
          <w:sz w:val="32"/>
          <w:szCs w:val="32"/>
        </w:rPr>
        <w:t>（五）榜单金额</w:t>
      </w:r>
    </w:p>
    <w:p>
      <w:pPr>
        <w:spacing w:line="560" w:lineRule="exact"/>
        <w:ind w:firstLine="640" w:firstLineChars="200"/>
        <w:rPr>
          <w:rFonts w:eastAsia="仿宋_GB2312"/>
          <w:sz w:val="32"/>
          <w:szCs w:val="32"/>
        </w:rPr>
      </w:pPr>
      <w:r>
        <w:rPr>
          <w:rFonts w:eastAsia="仿宋_GB2312"/>
          <w:sz w:val="32"/>
          <w:szCs w:val="32"/>
        </w:rPr>
        <w:t>不超过</w:t>
      </w:r>
      <w:r>
        <w:rPr>
          <w:rFonts w:hint="eastAsia" w:eastAsia="仿宋_GB2312"/>
          <w:sz w:val="32"/>
          <w:szCs w:val="32"/>
        </w:rPr>
        <w:t>40</w:t>
      </w:r>
      <w:r>
        <w:rPr>
          <w:rFonts w:eastAsia="仿宋_GB2312"/>
          <w:sz w:val="32"/>
          <w:szCs w:val="32"/>
        </w:rPr>
        <w:t>0万元。</w:t>
      </w:r>
    </w:p>
    <w:p>
      <w:pPr>
        <w:keepNext w:val="0"/>
        <w:keepLines w:val="0"/>
        <w:pageBreakBefore w:val="0"/>
        <w:widowControl w:val="0"/>
        <w:kinsoku/>
        <w:wordWrap/>
        <w:overflowPunct/>
        <w:topLinePunct w:val="0"/>
        <w:bidi w:val="0"/>
        <w:spacing w:line="560" w:lineRule="exact"/>
        <w:ind w:firstLine="640" w:firstLineChars="200"/>
        <w:textAlignment w:val="auto"/>
        <w:rPr>
          <w:rFonts w:ascii="Times New Roman" w:hAnsi="Times New Roman" w:eastAsia="仿宋_GB2312"/>
          <w:color w:val="auto"/>
          <w:sz w:val="32"/>
          <w:szCs w:val="32"/>
          <w:highlight w:val="none"/>
        </w:rPr>
      </w:pPr>
    </w:p>
    <w:p>
      <w:pPr>
        <w:pStyle w:val="2"/>
        <w:keepNext w:val="0"/>
        <w:keepLines w:val="0"/>
        <w:pageBreakBefore w:val="0"/>
        <w:widowControl w:val="0"/>
        <w:kinsoku/>
        <w:wordWrap/>
        <w:overflowPunct/>
        <w:topLinePunct w:val="0"/>
        <w:bidi w:val="0"/>
        <w:spacing w:line="560" w:lineRule="exact"/>
        <w:textAlignment w:val="auto"/>
        <w:rPr>
          <w:rFonts w:hint="eastAsia"/>
        </w:rPr>
      </w:pPr>
    </w:p>
    <w:p>
      <w:pPr>
        <w:pStyle w:val="2"/>
        <w:keepNext w:val="0"/>
        <w:keepLines w:val="0"/>
        <w:pageBreakBefore w:val="0"/>
        <w:widowControl w:val="0"/>
        <w:kinsoku/>
        <w:wordWrap/>
        <w:overflowPunct/>
        <w:topLinePunct w:val="0"/>
        <w:bidi w:val="0"/>
        <w:spacing w:line="560" w:lineRule="exact"/>
        <w:textAlignment w:val="auto"/>
        <w:rPr>
          <w:rFonts w:hint="eastAsia"/>
          <w:lang w:eastAsia="zh-CN"/>
        </w:rPr>
      </w:pPr>
    </w:p>
    <w:p>
      <w:pPr>
        <w:keepNext w:val="0"/>
        <w:keepLines w:val="0"/>
        <w:pageBreakBefore w:val="0"/>
        <w:widowControl w:val="0"/>
        <w:kinsoku/>
        <w:wordWrap/>
        <w:overflowPunct/>
        <w:topLinePunct w:val="0"/>
        <w:bidi w:val="0"/>
        <w:spacing w:line="560" w:lineRule="exact"/>
        <w:ind w:left="643" w:hanging="643" w:hangingChars="200"/>
        <w:textAlignment w:val="auto"/>
        <w:rPr>
          <w:rFonts w:ascii="Times New Roman" w:hAnsi="Times New Roman" w:eastAsia="楷体_GB2312" w:cs="Times New Roman"/>
          <w:b/>
          <w:bCs/>
          <w:color w:val="auto"/>
          <w:sz w:val="32"/>
          <w:szCs w:val="32"/>
        </w:rPr>
      </w:pPr>
      <w:r>
        <w:rPr>
          <w:rFonts w:hint="eastAsia" w:ascii="Times New Roman" w:hAnsi="Times New Roman" w:eastAsia="楷体_GB2312" w:cs="Times New Roman"/>
          <w:b/>
          <w:bCs/>
          <w:color w:val="auto"/>
          <w:sz w:val="32"/>
          <w:szCs w:val="32"/>
          <w:lang w:eastAsia="zh-CN"/>
        </w:rPr>
        <w:t>三</w:t>
      </w:r>
      <w:r>
        <w:rPr>
          <w:rFonts w:ascii="Times New Roman" w:hAnsi="Times New Roman" w:eastAsia="楷体_GB2312" w:cs="Times New Roman"/>
          <w:b/>
          <w:bCs/>
          <w:color w:val="auto"/>
          <w:sz w:val="32"/>
          <w:szCs w:val="32"/>
        </w:rPr>
        <w:t>、木质古建筑火灾智能防控关键技术装备研发与示范应用</w:t>
      </w:r>
    </w:p>
    <w:p>
      <w:pPr>
        <w:keepNext w:val="0"/>
        <w:keepLines w:val="0"/>
        <w:pageBreakBefore w:val="0"/>
        <w:widowControl w:val="0"/>
        <w:kinsoku/>
        <w:wordWrap/>
        <w:overflowPunct/>
        <w:topLinePunct w:val="0"/>
        <w:bidi w:val="0"/>
        <w:spacing w:line="560" w:lineRule="exact"/>
        <w:ind w:firstLine="643" w:firstLineChars="200"/>
        <w:textAlignment w:val="auto"/>
        <w:rPr>
          <w:rFonts w:ascii="Times New Roman" w:hAnsi="Times New Roman" w:eastAsia="仿宋_GB2312" w:cs="Times New Roman"/>
          <w:b/>
          <w:bCs/>
          <w:color w:val="auto"/>
          <w:sz w:val="32"/>
          <w:szCs w:val="32"/>
        </w:rPr>
      </w:pPr>
      <w:r>
        <w:rPr>
          <w:rFonts w:ascii="Times New Roman" w:hAnsi="Times New Roman" w:eastAsia="仿宋_GB2312" w:cs="Times New Roman"/>
          <w:b/>
          <w:bCs/>
          <w:color w:val="auto"/>
          <w:sz w:val="32"/>
          <w:szCs w:val="32"/>
        </w:rPr>
        <w:t>（一）需求目标</w:t>
      </w:r>
    </w:p>
    <w:p>
      <w:pPr>
        <w:pStyle w:val="2"/>
        <w:keepNext w:val="0"/>
        <w:keepLines w:val="0"/>
        <w:pageBreakBefore w:val="0"/>
        <w:widowControl w:val="0"/>
        <w:kinsoku/>
        <w:wordWrap/>
        <w:overflowPunct/>
        <w:topLinePunct w:val="0"/>
        <w:bidi w:val="0"/>
        <w:spacing w:after="0" w:line="560" w:lineRule="exact"/>
        <w:ind w:firstLine="640" w:firstLineChars="200"/>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针对木质古建筑早期火灾预警难、火灾防控技术装备智能化程度低、</w:t>
      </w:r>
      <w:r>
        <w:rPr>
          <w:rFonts w:hint="eastAsia" w:ascii="Times New Roman" w:hAnsi="Times New Roman" w:eastAsia="仿宋_GB2312" w:cs="Times New Roman"/>
          <w:color w:val="auto"/>
          <w:sz w:val="32"/>
          <w:szCs w:val="32"/>
          <w:lang w:eastAsia="zh-CN"/>
        </w:rPr>
        <w:t>现有适配灭火剂高腐蚀性污染物伴生量大等</w:t>
      </w:r>
      <w:r>
        <w:rPr>
          <w:rFonts w:hint="eastAsia" w:ascii="Times New Roman" w:hAnsi="Times New Roman" w:eastAsia="仿宋_GB2312" w:cs="Times New Roman"/>
          <w:color w:val="auto"/>
          <w:sz w:val="32"/>
          <w:szCs w:val="32"/>
        </w:rPr>
        <w:t>问题</w:t>
      </w:r>
      <w:r>
        <w:rPr>
          <w:rFonts w:ascii="Times New Roman" w:hAnsi="Times New Roman" w:eastAsia="仿宋_GB2312" w:cs="Times New Roman"/>
          <w:color w:val="auto"/>
          <w:sz w:val="32"/>
          <w:szCs w:val="32"/>
        </w:rPr>
        <w:t>，研制移动式智能探测灭火一体化装备</w:t>
      </w:r>
      <w:r>
        <w:rPr>
          <w:rFonts w:hint="eastAsia" w:ascii="Times New Roman" w:hAnsi="Times New Roman" w:eastAsia="仿宋_GB2312" w:cs="Times New Roman"/>
          <w:color w:val="auto"/>
          <w:sz w:val="32"/>
          <w:szCs w:val="32"/>
          <w:lang w:eastAsia="zh-CN"/>
        </w:rPr>
        <w:t>及适配的新型</w:t>
      </w:r>
      <w:r>
        <w:rPr>
          <w:rFonts w:hint="eastAsia" w:ascii="Times New Roman" w:hAnsi="Times New Roman" w:eastAsia="仿宋_GB2312" w:cs="Times New Roman"/>
          <w:color w:val="auto"/>
          <w:sz w:val="32"/>
          <w:szCs w:val="32"/>
        </w:rPr>
        <w:t>化学气体灭火剂，</w:t>
      </w:r>
      <w:r>
        <w:rPr>
          <w:rFonts w:hint="eastAsia" w:ascii="Times New Roman" w:hAnsi="Times New Roman" w:eastAsia="仿宋_GB2312" w:cs="Times New Roman"/>
          <w:color w:val="auto"/>
          <w:sz w:val="32"/>
          <w:szCs w:val="32"/>
          <w:lang w:eastAsia="zh-CN"/>
        </w:rPr>
        <w:t>实现</w:t>
      </w:r>
      <w:r>
        <w:rPr>
          <w:rFonts w:ascii="Times New Roman" w:hAnsi="Times New Roman" w:eastAsia="仿宋_GB2312" w:cs="Times New Roman"/>
          <w:color w:val="auto"/>
          <w:sz w:val="32"/>
          <w:szCs w:val="32"/>
        </w:rPr>
        <w:t>自动识别火</w:t>
      </w:r>
      <w:r>
        <w:rPr>
          <w:rFonts w:hint="eastAsia" w:ascii="Times New Roman" w:hAnsi="Times New Roman" w:eastAsia="仿宋_GB2312" w:cs="Times New Roman"/>
          <w:color w:val="auto"/>
          <w:sz w:val="32"/>
          <w:szCs w:val="32"/>
        </w:rPr>
        <w:t>焰</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精准</w:t>
      </w:r>
      <w:r>
        <w:rPr>
          <w:rFonts w:ascii="Times New Roman" w:hAnsi="Times New Roman" w:eastAsia="仿宋_GB2312" w:cs="Times New Roman"/>
          <w:color w:val="auto"/>
          <w:sz w:val="32"/>
          <w:szCs w:val="32"/>
        </w:rPr>
        <w:t>定位导航</w:t>
      </w:r>
      <w:r>
        <w:rPr>
          <w:rFonts w:hint="eastAsia" w:ascii="Times New Roman" w:hAnsi="Times New Roman" w:eastAsia="仿宋_GB2312" w:cs="Times New Roman"/>
          <w:color w:val="auto"/>
          <w:sz w:val="32"/>
          <w:szCs w:val="32"/>
          <w:lang w:eastAsia="zh-CN"/>
        </w:rPr>
        <w:t>、</w:t>
      </w:r>
      <w:r>
        <w:rPr>
          <w:rFonts w:ascii="Times New Roman" w:hAnsi="Times New Roman" w:eastAsia="仿宋_GB2312" w:cs="Times New Roman"/>
          <w:color w:val="auto"/>
          <w:sz w:val="32"/>
          <w:szCs w:val="32"/>
        </w:rPr>
        <w:t>灭火剂快速</w:t>
      </w:r>
      <w:r>
        <w:rPr>
          <w:rFonts w:hint="eastAsia" w:ascii="Times New Roman" w:hAnsi="Times New Roman" w:eastAsia="仿宋_GB2312" w:cs="Times New Roman"/>
          <w:color w:val="auto"/>
          <w:sz w:val="32"/>
          <w:szCs w:val="32"/>
          <w:lang w:eastAsia="zh-CN"/>
        </w:rPr>
        <w:t>精准</w:t>
      </w:r>
      <w:r>
        <w:rPr>
          <w:rFonts w:ascii="Times New Roman" w:hAnsi="Times New Roman" w:eastAsia="仿宋_GB2312" w:cs="Times New Roman"/>
          <w:color w:val="auto"/>
          <w:sz w:val="32"/>
          <w:szCs w:val="32"/>
        </w:rPr>
        <w:t>释放</w:t>
      </w:r>
      <w:r>
        <w:rPr>
          <w:rFonts w:hint="eastAsia" w:ascii="Times New Roman" w:hAnsi="Times New Roman" w:eastAsia="仿宋_GB2312" w:cs="Times New Roman"/>
          <w:color w:val="auto"/>
          <w:sz w:val="32"/>
          <w:szCs w:val="32"/>
          <w:lang w:eastAsia="zh-CN"/>
        </w:rPr>
        <w:t>等功能</w:t>
      </w:r>
      <w:r>
        <w:rPr>
          <w:rFonts w:hint="eastAsia" w:ascii="Times New Roman" w:hAnsi="Times New Roman" w:eastAsia="仿宋_GB2312" w:cs="Times New Roman"/>
          <w:color w:val="auto"/>
          <w:sz w:val="32"/>
          <w:szCs w:val="32"/>
        </w:rPr>
        <w:t>，在北京市木质古建筑场所开展示范应用</w:t>
      </w:r>
      <w:r>
        <w:rPr>
          <w:rFonts w:ascii="Times New Roman" w:hAnsi="Times New Roman" w:eastAsia="仿宋_GB2312" w:cs="Times New Roman"/>
          <w:color w:val="auto"/>
          <w:sz w:val="32"/>
          <w:szCs w:val="32"/>
        </w:rPr>
        <w:t>。</w:t>
      </w:r>
    </w:p>
    <w:p>
      <w:pPr>
        <w:keepNext w:val="0"/>
        <w:keepLines w:val="0"/>
        <w:pageBreakBefore w:val="0"/>
        <w:widowControl w:val="0"/>
        <w:kinsoku/>
        <w:wordWrap/>
        <w:overflowPunct/>
        <w:topLinePunct w:val="0"/>
        <w:bidi w:val="0"/>
        <w:spacing w:line="560" w:lineRule="exact"/>
        <w:ind w:firstLine="643" w:firstLineChars="200"/>
        <w:textAlignment w:val="auto"/>
        <w:rPr>
          <w:rFonts w:ascii="Times New Roman" w:hAnsi="Times New Roman" w:eastAsia="仿宋_GB2312" w:cs="Times New Roman"/>
          <w:b/>
          <w:bCs/>
          <w:color w:val="auto"/>
          <w:sz w:val="32"/>
          <w:szCs w:val="32"/>
        </w:rPr>
      </w:pPr>
      <w:r>
        <w:rPr>
          <w:rFonts w:ascii="Times New Roman" w:hAnsi="Times New Roman" w:eastAsia="仿宋_GB2312" w:cs="Times New Roman"/>
          <w:b/>
          <w:bCs/>
          <w:color w:val="auto"/>
          <w:sz w:val="32"/>
          <w:szCs w:val="32"/>
        </w:rPr>
        <w:t>（二）考核指标</w:t>
      </w:r>
    </w:p>
    <w:p>
      <w:pPr>
        <w:pStyle w:val="2"/>
        <w:keepNext w:val="0"/>
        <w:keepLines w:val="0"/>
        <w:pageBreakBefore w:val="0"/>
        <w:widowControl w:val="0"/>
        <w:kinsoku/>
        <w:wordWrap/>
        <w:overflowPunct/>
        <w:topLinePunct w:val="0"/>
        <w:bidi w:val="0"/>
        <w:spacing w:after="0" w:line="560" w:lineRule="exact"/>
        <w:ind w:firstLine="640" w:firstLineChars="200"/>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1</w:t>
      </w:r>
      <w:r>
        <w:rPr>
          <w:rFonts w:hint="eastAsia" w:ascii="Times New Roman" w:hAnsi="Times New Roman" w:eastAsia="仿宋_GB2312" w:cs="Times New Roman"/>
          <w:color w:val="auto"/>
          <w:sz w:val="32"/>
          <w:szCs w:val="32"/>
        </w:rPr>
        <w:t xml:space="preserve">. </w:t>
      </w:r>
      <w:r>
        <w:rPr>
          <w:rFonts w:ascii="Times New Roman" w:hAnsi="Times New Roman" w:eastAsia="仿宋_GB2312" w:cs="Times New Roman"/>
          <w:color w:val="auto"/>
          <w:sz w:val="32"/>
          <w:szCs w:val="32"/>
        </w:rPr>
        <w:t>研制</w:t>
      </w:r>
      <w:r>
        <w:rPr>
          <w:rFonts w:hint="eastAsia" w:ascii="Times New Roman" w:hAnsi="Times New Roman" w:eastAsia="仿宋_GB2312" w:cs="Times New Roman"/>
          <w:color w:val="auto"/>
          <w:sz w:val="32"/>
          <w:szCs w:val="32"/>
        </w:rPr>
        <w:t>移动式智能探测灭火一体化装备，具备自动识别火焰和精准定位导航功能，装备</w:t>
      </w:r>
      <w:r>
        <w:rPr>
          <w:rFonts w:ascii="Times New Roman" w:hAnsi="Times New Roman" w:eastAsia="仿宋_GB2312" w:cs="Times New Roman"/>
          <w:color w:val="auto"/>
          <w:sz w:val="32"/>
          <w:szCs w:val="32"/>
        </w:rPr>
        <w:t>体积</w:t>
      </w:r>
      <w:r>
        <w:rPr>
          <w:rFonts w:hint="eastAsia" w:ascii="仿宋_GB2312" w:hAnsi="仿宋_GB2312" w:eastAsia="仿宋_GB2312" w:cs="仿宋_GB2312"/>
          <w:color w:val="auto"/>
          <w:sz w:val="32"/>
          <w:szCs w:val="32"/>
        </w:rPr>
        <w:t>≤</w:t>
      </w:r>
      <w:r>
        <w:rPr>
          <w:rFonts w:ascii="Times New Roman" w:hAnsi="Times New Roman" w:eastAsia="仿宋_GB2312" w:cs="Times New Roman"/>
          <w:color w:val="auto"/>
          <w:sz w:val="32"/>
          <w:szCs w:val="32"/>
        </w:rPr>
        <w:t>0.8 m</w:t>
      </w:r>
      <w:r>
        <w:rPr>
          <w:rFonts w:ascii="Times New Roman" w:hAnsi="Times New Roman" w:eastAsia="仿宋_GB2312" w:cs="Times New Roman"/>
          <w:color w:val="auto"/>
          <w:sz w:val="32"/>
          <w:szCs w:val="32"/>
          <w:vertAlign w:val="superscript"/>
        </w:rPr>
        <w:t>3</w:t>
      </w:r>
      <w:r>
        <w:rPr>
          <w:rFonts w:hint="eastAsia" w:ascii="Times New Roman" w:hAnsi="Times New Roman" w:eastAsia="仿宋_GB2312" w:cs="Times New Roman"/>
          <w:color w:val="auto"/>
          <w:sz w:val="32"/>
          <w:szCs w:val="32"/>
        </w:rPr>
        <w:t>、重量</w:t>
      </w:r>
      <w:r>
        <w:rPr>
          <w:rFonts w:hint="eastAsia" w:ascii="仿宋_GB2312" w:hAnsi="仿宋_GB2312" w:eastAsia="仿宋_GB2312" w:cs="仿宋_GB2312"/>
          <w:color w:val="auto"/>
          <w:sz w:val="32"/>
          <w:szCs w:val="32"/>
        </w:rPr>
        <w:t>≤</w:t>
      </w:r>
      <w:r>
        <w:rPr>
          <w:rFonts w:ascii="Times New Roman" w:hAnsi="Times New Roman" w:eastAsia="仿宋_GB2312" w:cs="Times New Roman"/>
          <w:color w:val="auto"/>
          <w:sz w:val="32"/>
          <w:szCs w:val="32"/>
        </w:rPr>
        <w:t>200 kg</w:t>
      </w:r>
      <w:r>
        <w:rPr>
          <w:rFonts w:hint="eastAsia" w:ascii="Times New Roman" w:hAnsi="Times New Roman" w:eastAsia="仿宋_GB2312" w:cs="Times New Roman"/>
          <w:color w:val="auto"/>
          <w:sz w:val="32"/>
          <w:szCs w:val="32"/>
        </w:rPr>
        <w:t>、爬坡能力</w:t>
      </w:r>
      <w:r>
        <w:rPr>
          <w:rFonts w:hint="eastAsia" w:ascii="仿宋_GB2312" w:hAnsi="仿宋_GB2312" w:eastAsia="仿宋_GB2312" w:cs="仿宋_GB2312"/>
          <w:color w:val="auto"/>
          <w:sz w:val="32"/>
          <w:szCs w:val="32"/>
        </w:rPr>
        <w:t>≥</w:t>
      </w:r>
      <w:r>
        <w:rPr>
          <w:rFonts w:ascii="Times New Roman" w:hAnsi="Times New Roman" w:eastAsia="仿宋_GB2312" w:cs="Times New Roman"/>
          <w:color w:val="auto"/>
          <w:sz w:val="32"/>
          <w:szCs w:val="32"/>
        </w:rPr>
        <w:t>10度斜坡。</w:t>
      </w:r>
    </w:p>
    <w:p>
      <w:pPr>
        <w:pStyle w:val="2"/>
        <w:keepNext w:val="0"/>
        <w:keepLines w:val="0"/>
        <w:pageBreakBefore w:val="0"/>
        <w:widowControl w:val="0"/>
        <w:kinsoku/>
        <w:wordWrap/>
        <w:overflowPunct/>
        <w:topLinePunct w:val="0"/>
        <w:bidi w:val="0"/>
        <w:spacing w:after="0" w:line="560" w:lineRule="exact"/>
        <w:ind w:firstLine="640" w:firstLineChars="200"/>
        <w:textAlignment w:val="auto"/>
      </w:pPr>
      <w:r>
        <w:rPr>
          <w:rFonts w:hint="eastAsia" w:ascii="Times New Roman" w:hAnsi="Times New Roman" w:eastAsia="仿宋_GB2312" w:cs="Times New Roman"/>
          <w:color w:val="auto"/>
          <w:sz w:val="32"/>
          <w:szCs w:val="32"/>
          <w:lang w:val="en-US" w:eastAsia="zh-CN"/>
        </w:rPr>
        <w:t>2</w:t>
      </w:r>
      <w:r>
        <w:rPr>
          <w:rFonts w:ascii="Times New Roman" w:hAnsi="Times New Roman" w:eastAsia="仿宋_GB2312" w:cs="Times New Roman"/>
          <w:color w:val="auto"/>
          <w:sz w:val="32"/>
          <w:szCs w:val="32"/>
        </w:rPr>
        <w:t xml:space="preserve">. </w:t>
      </w:r>
      <w:r>
        <w:rPr>
          <w:rFonts w:hint="eastAsia" w:ascii="Times New Roman" w:hAnsi="Times New Roman" w:eastAsia="仿宋_GB2312" w:cs="Times New Roman"/>
          <w:color w:val="auto"/>
          <w:sz w:val="32"/>
          <w:szCs w:val="32"/>
        </w:rPr>
        <w:t>研发低碳型高效清洁化学气体灭火剂，全球变暖潜能值</w:t>
      </w:r>
      <w:r>
        <w:rPr>
          <w:rFonts w:hint="eastAsia" w:ascii="仿宋_GB2312" w:hAnsi="仿宋_GB2312" w:eastAsia="仿宋_GB2312" w:cs="仿宋_GB2312"/>
          <w:color w:val="auto"/>
          <w:sz w:val="32"/>
          <w:szCs w:val="32"/>
        </w:rPr>
        <w:t>≤</w:t>
      </w:r>
      <w:r>
        <w:rPr>
          <w:rFonts w:ascii="Times New Roman" w:hAnsi="Times New Roman" w:eastAsia="仿宋_GB2312" w:cs="Times New Roman"/>
          <w:color w:val="auto"/>
          <w:sz w:val="32"/>
          <w:szCs w:val="32"/>
        </w:rPr>
        <w:t>2、</w:t>
      </w:r>
      <w:r>
        <w:rPr>
          <w:rFonts w:hint="eastAsia" w:ascii="Times New Roman" w:hAnsi="Times New Roman" w:eastAsia="仿宋_GB2312" w:cs="Times New Roman"/>
          <w:color w:val="auto"/>
          <w:sz w:val="32"/>
          <w:szCs w:val="32"/>
        </w:rPr>
        <w:t>灭火剂</w:t>
      </w:r>
      <w:r>
        <w:rPr>
          <w:rFonts w:ascii="Times New Roman" w:hAnsi="Times New Roman" w:eastAsia="仿宋_GB2312" w:cs="Times New Roman"/>
          <w:color w:val="auto"/>
          <w:sz w:val="32"/>
          <w:szCs w:val="32"/>
        </w:rPr>
        <w:t>沸点</w:t>
      </w:r>
      <w:r>
        <w:rPr>
          <w:rFonts w:hint="eastAsia" w:ascii="仿宋_GB2312" w:hAnsi="仿宋_GB2312" w:eastAsia="仿宋_GB2312" w:cs="仿宋_GB2312"/>
          <w:color w:val="auto"/>
          <w:sz w:val="32"/>
          <w:szCs w:val="32"/>
        </w:rPr>
        <w:t>≤</w:t>
      </w:r>
      <w:r>
        <w:rPr>
          <w:rFonts w:ascii="Times New Roman" w:hAnsi="Times New Roman" w:eastAsia="仿宋_GB2312" w:cs="Times New Roman"/>
          <w:color w:val="auto"/>
          <w:sz w:val="32"/>
          <w:szCs w:val="32"/>
        </w:rPr>
        <w:t>47 ℃、灭火浓度</w:t>
      </w:r>
      <w:r>
        <w:rPr>
          <w:rFonts w:hint="eastAsia" w:ascii="仿宋_GB2312" w:hAnsi="仿宋_GB2312" w:eastAsia="仿宋_GB2312" w:cs="仿宋_GB2312"/>
          <w:color w:val="auto"/>
          <w:sz w:val="32"/>
          <w:szCs w:val="32"/>
        </w:rPr>
        <w:t>≤</w:t>
      </w:r>
      <w:r>
        <w:rPr>
          <w:rFonts w:ascii="Times New Roman" w:hAnsi="Times New Roman" w:eastAsia="仿宋_GB2312" w:cs="Times New Roman"/>
          <w:color w:val="auto"/>
          <w:sz w:val="32"/>
          <w:szCs w:val="32"/>
        </w:rPr>
        <w:t>5.8 %（体积比法）、灭火阶段</w:t>
      </w:r>
      <w:r>
        <w:rPr>
          <w:rFonts w:hint="eastAsia" w:ascii="Times New Roman" w:hAnsi="Times New Roman" w:eastAsia="仿宋_GB2312" w:cs="Times New Roman"/>
          <w:color w:val="auto"/>
          <w:sz w:val="32"/>
          <w:szCs w:val="32"/>
        </w:rPr>
        <w:t>氟化氢</w:t>
      </w:r>
      <w:r>
        <w:rPr>
          <w:rFonts w:ascii="Times New Roman" w:hAnsi="Times New Roman" w:eastAsia="仿宋_GB2312" w:cs="Times New Roman"/>
          <w:color w:val="auto"/>
          <w:sz w:val="32"/>
          <w:szCs w:val="32"/>
        </w:rPr>
        <w:t>气体浓度</w:t>
      </w:r>
      <w:r>
        <w:rPr>
          <w:rFonts w:hint="eastAsia" w:ascii="仿宋_GB2312" w:hAnsi="仿宋_GB2312" w:eastAsia="仿宋_GB2312" w:cs="仿宋_GB2312"/>
          <w:color w:val="auto"/>
          <w:sz w:val="32"/>
          <w:szCs w:val="32"/>
        </w:rPr>
        <w:t>≤</w:t>
      </w:r>
      <w:r>
        <w:rPr>
          <w:rFonts w:ascii="Times New Roman" w:hAnsi="Times New Roman" w:eastAsia="仿宋_GB2312" w:cs="Times New Roman"/>
          <w:color w:val="auto"/>
          <w:sz w:val="32"/>
          <w:szCs w:val="32"/>
        </w:rPr>
        <w:t>700 ppm（傅里叶变换红外光谱法在线测量）</w:t>
      </w:r>
      <w:r>
        <w:rPr>
          <w:rFonts w:hint="eastAsia" w:ascii="Times New Roman" w:hAnsi="Times New Roman" w:eastAsia="仿宋_GB2312" w:cs="Times New Roman"/>
          <w:color w:val="auto"/>
          <w:sz w:val="32"/>
          <w:szCs w:val="32"/>
        </w:rPr>
        <w:t>、灭火剂在文物</w:t>
      </w:r>
      <w:r>
        <w:rPr>
          <w:rFonts w:ascii="Times New Roman" w:hAnsi="Times New Roman" w:eastAsia="仿宋_GB2312" w:cs="Times New Roman"/>
          <w:color w:val="auto"/>
          <w:sz w:val="32"/>
          <w:szCs w:val="32"/>
        </w:rPr>
        <w:t>表面残留率</w:t>
      </w:r>
      <w:r>
        <w:rPr>
          <w:rFonts w:hint="eastAsia" w:ascii="仿宋_GB2312" w:hAnsi="仿宋_GB2312" w:eastAsia="仿宋_GB2312" w:cs="仿宋_GB2312"/>
          <w:color w:val="auto"/>
          <w:sz w:val="32"/>
          <w:szCs w:val="32"/>
        </w:rPr>
        <w:t>≤</w:t>
      </w:r>
      <w:r>
        <w:rPr>
          <w:rFonts w:ascii="Times New Roman" w:hAnsi="Times New Roman" w:eastAsia="仿宋_GB2312" w:cs="Times New Roman"/>
          <w:color w:val="auto"/>
          <w:sz w:val="32"/>
          <w:szCs w:val="32"/>
        </w:rPr>
        <w:t>0.01 %。</w:t>
      </w:r>
    </w:p>
    <w:p>
      <w:pPr>
        <w:pStyle w:val="2"/>
        <w:keepNext w:val="0"/>
        <w:keepLines w:val="0"/>
        <w:pageBreakBefore w:val="0"/>
        <w:widowControl w:val="0"/>
        <w:kinsoku/>
        <w:wordWrap/>
        <w:overflowPunct/>
        <w:topLinePunct w:val="0"/>
        <w:bidi w:val="0"/>
        <w:spacing w:after="0" w:line="560" w:lineRule="exact"/>
        <w:ind w:firstLine="640" w:firstLineChars="200"/>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3</w:t>
      </w:r>
      <w:r>
        <w:rPr>
          <w:rFonts w:ascii="Times New Roman" w:hAnsi="Times New Roman" w:eastAsia="仿宋_GB2312" w:cs="Times New Roman"/>
          <w:color w:val="auto"/>
          <w:sz w:val="32"/>
          <w:szCs w:val="32"/>
        </w:rPr>
        <w:t xml:space="preserve">. </w:t>
      </w:r>
      <w:r>
        <w:rPr>
          <w:rFonts w:hint="eastAsia" w:ascii="Times New Roman" w:hAnsi="Times New Roman" w:eastAsia="仿宋_GB2312" w:cs="Times New Roman"/>
          <w:color w:val="auto"/>
          <w:sz w:val="32"/>
          <w:szCs w:val="32"/>
        </w:rPr>
        <w:t>装备</w:t>
      </w:r>
      <w:r>
        <w:rPr>
          <w:rFonts w:ascii="Times New Roman" w:hAnsi="Times New Roman" w:eastAsia="仿宋_GB2312" w:cs="Times New Roman"/>
          <w:color w:val="auto"/>
          <w:sz w:val="32"/>
          <w:szCs w:val="32"/>
        </w:rPr>
        <w:t>具备</w:t>
      </w:r>
      <w:r>
        <w:rPr>
          <w:rFonts w:hint="eastAsia" w:ascii="Times New Roman" w:hAnsi="Times New Roman" w:eastAsia="仿宋_GB2312" w:cs="Times New Roman"/>
          <w:color w:val="auto"/>
          <w:sz w:val="32"/>
          <w:szCs w:val="32"/>
        </w:rPr>
        <w:t>自动识别火焰功能，具有对纸张、织物、木材等材质燃烧产生火焰的检测能力，火焰识别准确率</w:t>
      </w:r>
      <w:r>
        <w:rPr>
          <w:rFonts w:hint="eastAsia" w:ascii="仿宋_GB2312" w:hAnsi="仿宋_GB2312" w:eastAsia="仿宋_GB2312" w:cs="仿宋_GB2312"/>
          <w:color w:val="auto"/>
          <w:sz w:val="32"/>
          <w:szCs w:val="32"/>
        </w:rPr>
        <w:t>≥</w:t>
      </w:r>
      <w:r>
        <w:rPr>
          <w:rFonts w:ascii="Times New Roman" w:hAnsi="Times New Roman" w:eastAsia="仿宋_GB2312" w:cs="Times New Roman"/>
          <w:color w:val="auto"/>
          <w:sz w:val="32"/>
          <w:szCs w:val="32"/>
        </w:rPr>
        <w:t>95 %</w:t>
      </w:r>
      <w:r>
        <w:rPr>
          <w:rFonts w:hint="eastAsia" w:ascii="Times New Roman" w:hAnsi="Times New Roman" w:eastAsia="仿宋_GB2312" w:cs="Times New Roman"/>
          <w:color w:val="auto"/>
          <w:sz w:val="32"/>
          <w:szCs w:val="32"/>
        </w:rPr>
        <w:t>、火焰识别时间</w:t>
      </w:r>
      <w:r>
        <w:rPr>
          <w:rFonts w:hint="eastAsia" w:ascii="仿宋_GB2312" w:hAnsi="仿宋_GB2312" w:eastAsia="仿宋_GB2312" w:cs="仿宋_GB2312"/>
          <w:color w:val="auto"/>
          <w:sz w:val="32"/>
          <w:szCs w:val="32"/>
        </w:rPr>
        <w:t>≤</w:t>
      </w:r>
      <w:r>
        <w:rPr>
          <w:rFonts w:ascii="Times New Roman" w:hAnsi="Times New Roman" w:eastAsia="仿宋_GB2312" w:cs="Times New Roman"/>
          <w:color w:val="auto"/>
          <w:sz w:val="32"/>
          <w:szCs w:val="32"/>
        </w:rPr>
        <w:t>3 s</w:t>
      </w:r>
      <w:r>
        <w:rPr>
          <w:rFonts w:hint="eastAsia" w:ascii="Times New Roman" w:hAnsi="Times New Roman" w:eastAsia="仿宋_GB2312" w:cs="Times New Roman"/>
          <w:color w:val="auto"/>
          <w:sz w:val="32"/>
          <w:szCs w:val="32"/>
        </w:rPr>
        <w:t>、对于高度</w:t>
      </w:r>
      <w:r>
        <w:rPr>
          <w:rFonts w:ascii="Times New Roman" w:hAnsi="Times New Roman" w:eastAsia="仿宋_GB2312" w:cs="Times New Roman"/>
          <w:color w:val="auto"/>
          <w:sz w:val="32"/>
          <w:szCs w:val="32"/>
        </w:rPr>
        <w:t>5 cm</w:t>
      </w:r>
      <w:r>
        <w:rPr>
          <w:rFonts w:hint="eastAsia" w:ascii="Times New Roman" w:hAnsi="Times New Roman" w:eastAsia="仿宋_GB2312" w:cs="Times New Roman"/>
          <w:color w:val="auto"/>
          <w:sz w:val="32"/>
          <w:szCs w:val="32"/>
        </w:rPr>
        <w:t>火焰的有效检测距离</w:t>
      </w:r>
      <w:r>
        <w:rPr>
          <w:rFonts w:hint="eastAsia" w:ascii="仿宋_GB2312" w:hAnsi="仿宋_GB2312" w:eastAsia="仿宋_GB2312" w:cs="仿宋_GB2312"/>
          <w:color w:val="auto"/>
          <w:sz w:val="32"/>
          <w:szCs w:val="32"/>
        </w:rPr>
        <w:t>≥</w:t>
      </w:r>
      <w:r>
        <w:rPr>
          <w:rFonts w:ascii="Times New Roman" w:hAnsi="Times New Roman" w:eastAsia="仿宋_GB2312" w:cs="Times New Roman"/>
          <w:color w:val="auto"/>
          <w:sz w:val="32"/>
          <w:szCs w:val="32"/>
        </w:rPr>
        <w:t>10 m</w:t>
      </w:r>
      <w:r>
        <w:rPr>
          <w:rFonts w:hint="eastAsia" w:ascii="Times New Roman" w:hAnsi="Times New Roman" w:eastAsia="仿宋_GB2312" w:cs="Times New Roman"/>
          <w:color w:val="auto"/>
          <w:sz w:val="32"/>
          <w:szCs w:val="32"/>
        </w:rPr>
        <w:t>。</w:t>
      </w:r>
    </w:p>
    <w:p>
      <w:pPr>
        <w:pStyle w:val="2"/>
        <w:keepNext w:val="0"/>
        <w:keepLines w:val="0"/>
        <w:pageBreakBefore w:val="0"/>
        <w:widowControl w:val="0"/>
        <w:kinsoku/>
        <w:wordWrap/>
        <w:overflowPunct/>
        <w:topLinePunct w:val="0"/>
        <w:bidi w:val="0"/>
        <w:spacing w:after="0" w:line="560" w:lineRule="exact"/>
        <w:ind w:firstLine="640" w:firstLineChars="200"/>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4</w:t>
      </w:r>
      <w:r>
        <w:rPr>
          <w:rFonts w:ascii="Times New Roman" w:hAnsi="Times New Roman" w:eastAsia="仿宋_GB2312" w:cs="Times New Roman"/>
          <w:color w:val="auto"/>
          <w:sz w:val="32"/>
          <w:szCs w:val="32"/>
        </w:rPr>
        <w:t xml:space="preserve">. </w:t>
      </w:r>
      <w:r>
        <w:rPr>
          <w:rFonts w:hint="eastAsia" w:ascii="Times New Roman" w:hAnsi="Times New Roman" w:eastAsia="仿宋_GB2312" w:cs="Times New Roman"/>
          <w:color w:val="auto"/>
          <w:sz w:val="32"/>
          <w:szCs w:val="32"/>
        </w:rPr>
        <w:t>装备</w:t>
      </w:r>
      <w:r>
        <w:rPr>
          <w:rFonts w:ascii="Times New Roman" w:hAnsi="Times New Roman" w:eastAsia="仿宋_GB2312" w:cs="Times New Roman"/>
          <w:color w:val="auto"/>
          <w:sz w:val="32"/>
          <w:szCs w:val="32"/>
        </w:rPr>
        <w:t>具备</w:t>
      </w:r>
      <w:r>
        <w:rPr>
          <w:rFonts w:hint="eastAsia" w:ascii="Times New Roman" w:hAnsi="Times New Roman" w:eastAsia="仿宋_GB2312" w:cs="Times New Roman"/>
          <w:color w:val="auto"/>
          <w:sz w:val="32"/>
          <w:szCs w:val="32"/>
        </w:rPr>
        <w:t>精准定位导航功能，能发出碰撞预警、实现自主急停，安全停止响应时间</w:t>
      </w:r>
      <w:r>
        <w:rPr>
          <w:rFonts w:hint="eastAsia" w:ascii="仿宋_GB2312" w:hAnsi="仿宋_GB2312" w:eastAsia="仿宋_GB2312" w:cs="仿宋_GB2312"/>
          <w:color w:val="auto"/>
          <w:sz w:val="32"/>
          <w:szCs w:val="32"/>
        </w:rPr>
        <w:t>≤</w:t>
      </w:r>
      <w:r>
        <w:rPr>
          <w:rFonts w:hint="eastAsia" w:ascii="Times New Roman" w:hAnsi="Times New Roman" w:eastAsia="仿宋_GB2312" w:cs="Times New Roman"/>
          <w:color w:val="auto"/>
          <w:sz w:val="32"/>
          <w:szCs w:val="32"/>
        </w:rPr>
        <w:t>2</w:t>
      </w:r>
      <w:r>
        <w:rPr>
          <w:rFonts w:ascii="Times New Roman" w:hAnsi="Times New Roman" w:eastAsia="仿宋_GB2312" w:cs="Times New Roman"/>
          <w:color w:val="auto"/>
          <w:sz w:val="32"/>
          <w:szCs w:val="32"/>
        </w:rPr>
        <w:t xml:space="preserve"> s</w:t>
      </w:r>
      <w:r>
        <w:rPr>
          <w:rFonts w:hint="eastAsia" w:eastAsia="仿宋_GB2312" w:cs="Times New Roman"/>
          <w:color w:val="auto"/>
          <w:sz w:val="32"/>
          <w:szCs w:val="32"/>
          <w:lang w:eastAsia="zh-CN"/>
        </w:rPr>
        <w:t>，</w:t>
      </w:r>
      <w:r>
        <w:rPr>
          <w:rFonts w:hint="eastAsia" w:ascii="Times New Roman" w:hAnsi="Times New Roman" w:eastAsia="仿宋_GB2312" w:cs="Times New Roman"/>
          <w:color w:val="auto"/>
          <w:sz w:val="32"/>
          <w:szCs w:val="32"/>
        </w:rPr>
        <w:t>组合导航位置精度</w:t>
      </w:r>
      <w:r>
        <w:rPr>
          <w:rFonts w:hint="eastAsia" w:ascii="仿宋_GB2312" w:hAnsi="仿宋_GB2312" w:eastAsia="仿宋_GB2312" w:cs="仿宋_GB2312"/>
          <w:color w:val="auto"/>
          <w:sz w:val="32"/>
          <w:szCs w:val="32"/>
        </w:rPr>
        <w:t>优于</w:t>
      </w:r>
      <w:r>
        <w:rPr>
          <w:rFonts w:ascii="Times New Roman" w:hAnsi="Times New Roman" w:eastAsia="仿宋_GB2312" w:cs="Times New Roman"/>
          <w:color w:val="auto"/>
          <w:sz w:val="32"/>
          <w:szCs w:val="32"/>
        </w:rPr>
        <w:t>5 cm</w:t>
      </w:r>
      <w:r>
        <w:rPr>
          <w:rFonts w:hint="eastAsia" w:eastAsia="仿宋_GB2312" w:cs="Times New Roman"/>
          <w:color w:val="auto"/>
          <w:sz w:val="32"/>
          <w:szCs w:val="32"/>
          <w:lang w:eastAsia="zh-CN"/>
        </w:rPr>
        <w:t>，</w:t>
      </w:r>
      <w:r>
        <w:rPr>
          <w:rFonts w:hint="eastAsia" w:ascii="Times New Roman" w:hAnsi="Times New Roman" w:eastAsia="仿宋_GB2312" w:cs="Times New Roman"/>
          <w:color w:val="auto"/>
          <w:sz w:val="32"/>
          <w:szCs w:val="32"/>
        </w:rPr>
        <w:t>姿态精度</w:t>
      </w:r>
      <w:r>
        <w:rPr>
          <w:rFonts w:hint="eastAsia" w:ascii="仿宋_GB2312" w:hAnsi="仿宋_GB2312" w:eastAsia="仿宋_GB2312" w:cs="仿宋_GB2312"/>
          <w:color w:val="auto"/>
          <w:sz w:val="32"/>
          <w:szCs w:val="32"/>
        </w:rPr>
        <w:t>优于</w:t>
      </w:r>
      <w:r>
        <w:rPr>
          <w:rFonts w:ascii="Times New Roman" w:hAnsi="Times New Roman" w:eastAsia="仿宋_GB2312" w:cs="Times New Roman"/>
          <w:color w:val="auto"/>
          <w:sz w:val="32"/>
          <w:szCs w:val="32"/>
        </w:rPr>
        <w:t>1</w:t>
      </w:r>
      <w:r>
        <w:rPr>
          <w:rFonts w:hint="eastAsia" w:eastAsia="仿宋_GB2312" w:cs="Times New Roman"/>
          <w:color w:val="auto"/>
          <w:sz w:val="32"/>
          <w:szCs w:val="32"/>
          <w:lang w:val="en-US" w:eastAsia="zh-CN"/>
        </w:rPr>
        <w:t>°</w:t>
      </w:r>
      <w:r>
        <w:rPr>
          <w:rFonts w:hint="eastAsia" w:eastAsia="仿宋_GB2312" w:cs="Times New Roman"/>
          <w:color w:val="auto"/>
          <w:sz w:val="32"/>
          <w:szCs w:val="32"/>
          <w:lang w:eastAsia="zh-CN"/>
        </w:rPr>
        <w:t>，</w:t>
      </w:r>
      <w:r>
        <w:rPr>
          <w:rFonts w:hint="eastAsia" w:ascii="Times New Roman" w:hAnsi="Times New Roman" w:eastAsia="仿宋_GB2312" w:cs="Times New Roman"/>
          <w:color w:val="auto"/>
          <w:sz w:val="32"/>
          <w:szCs w:val="32"/>
        </w:rPr>
        <w:t>更新频率</w:t>
      </w:r>
      <w:r>
        <w:rPr>
          <w:rFonts w:hint="eastAsia" w:ascii="仿宋_GB2312" w:hAnsi="仿宋_GB2312" w:eastAsia="仿宋_GB2312" w:cs="仿宋_GB2312"/>
          <w:color w:val="auto"/>
          <w:sz w:val="32"/>
          <w:szCs w:val="32"/>
        </w:rPr>
        <w:t>≥</w:t>
      </w:r>
      <w:r>
        <w:rPr>
          <w:rFonts w:ascii="Times New Roman" w:hAnsi="Times New Roman" w:eastAsia="仿宋_GB2312" w:cs="Times New Roman"/>
          <w:color w:val="auto"/>
          <w:sz w:val="32"/>
          <w:szCs w:val="32"/>
        </w:rPr>
        <w:t>10 Hz</w:t>
      </w:r>
      <w:r>
        <w:rPr>
          <w:rFonts w:hint="eastAsia" w:eastAsia="仿宋_GB2312" w:cs="Times New Roman"/>
          <w:color w:val="auto"/>
          <w:sz w:val="32"/>
          <w:szCs w:val="32"/>
          <w:lang w:eastAsia="zh-CN"/>
        </w:rPr>
        <w:t>，</w:t>
      </w:r>
      <w:r>
        <w:rPr>
          <w:rFonts w:hint="eastAsia" w:ascii="Times New Roman" w:hAnsi="Times New Roman" w:eastAsia="仿宋_GB2312" w:cs="Times New Roman"/>
          <w:color w:val="auto"/>
          <w:sz w:val="32"/>
          <w:szCs w:val="32"/>
        </w:rPr>
        <w:t>自主导航速度误差</w:t>
      </w:r>
      <w:r>
        <w:rPr>
          <w:rFonts w:hint="eastAsia" w:ascii="仿宋_GB2312" w:hAnsi="仿宋_GB2312" w:eastAsia="仿宋_GB2312" w:cs="仿宋_GB2312"/>
          <w:color w:val="auto"/>
          <w:sz w:val="32"/>
          <w:szCs w:val="32"/>
        </w:rPr>
        <w:t>≤</w:t>
      </w:r>
      <w:r>
        <w:rPr>
          <w:rFonts w:ascii="Times New Roman" w:hAnsi="Times New Roman" w:eastAsia="仿宋_GB2312" w:cs="Times New Roman"/>
          <w:color w:val="auto"/>
          <w:sz w:val="32"/>
          <w:szCs w:val="32"/>
        </w:rPr>
        <w:t>5 %</w:t>
      </w:r>
      <w:r>
        <w:rPr>
          <w:rFonts w:hint="eastAsia" w:ascii="Times New Roman" w:hAnsi="Times New Roman" w:eastAsia="仿宋_GB2312" w:cs="Times New Roman"/>
          <w:color w:val="auto"/>
          <w:sz w:val="32"/>
          <w:szCs w:val="32"/>
        </w:rPr>
        <w:t>。</w:t>
      </w:r>
    </w:p>
    <w:p>
      <w:pPr>
        <w:pStyle w:val="2"/>
        <w:keepNext w:val="0"/>
        <w:keepLines w:val="0"/>
        <w:pageBreakBefore w:val="0"/>
        <w:widowControl w:val="0"/>
        <w:kinsoku/>
        <w:wordWrap/>
        <w:overflowPunct/>
        <w:topLinePunct w:val="0"/>
        <w:bidi w:val="0"/>
        <w:spacing w:after="0" w:line="560" w:lineRule="exact"/>
        <w:ind w:firstLine="640"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5.</w:t>
      </w:r>
      <w:r>
        <w:rPr>
          <w:rFonts w:hint="eastAsia" w:ascii="Times New Roman" w:hAnsi="Times New Roman" w:eastAsia="仿宋_GB2312" w:cs="Times New Roman"/>
          <w:color w:val="auto"/>
          <w:sz w:val="32"/>
          <w:szCs w:val="32"/>
        </w:rPr>
        <w:t xml:space="preserve"> </w:t>
      </w:r>
      <w:r>
        <w:rPr>
          <w:rFonts w:ascii="Times New Roman" w:hAnsi="Times New Roman" w:eastAsia="仿宋_GB2312" w:cs="Times New Roman"/>
          <w:color w:val="auto"/>
          <w:sz w:val="32"/>
          <w:szCs w:val="32"/>
        </w:rPr>
        <w:t>指导</w:t>
      </w:r>
      <w:r>
        <w:rPr>
          <w:rFonts w:hint="eastAsia" w:ascii="Times New Roman" w:hAnsi="Times New Roman" w:eastAsia="仿宋_GB2312" w:cs="Times New Roman"/>
          <w:color w:val="auto"/>
          <w:sz w:val="32"/>
          <w:szCs w:val="32"/>
          <w:lang w:eastAsia="zh-CN"/>
        </w:rPr>
        <w:t>专业</w:t>
      </w:r>
      <w:r>
        <w:rPr>
          <w:rFonts w:hint="eastAsia" w:ascii="Times New Roman" w:hAnsi="Times New Roman" w:eastAsia="仿宋_GB2312" w:cs="Times New Roman"/>
          <w:color w:val="auto"/>
          <w:sz w:val="32"/>
          <w:szCs w:val="32"/>
        </w:rPr>
        <w:t>消防救援队伍</w:t>
      </w:r>
      <w:r>
        <w:rPr>
          <w:rFonts w:hint="eastAsia" w:ascii="Times New Roman" w:hAnsi="Times New Roman" w:eastAsia="仿宋_GB2312" w:cs="Times New Roman"/>
          <w:color w:val="auto"/>
          <w:sz w:val="32"/>
          <w:szCs w:val="32"/>
          <w:lang w:eastAsia="zh-CN"/>
        </w:rPr>
        <w:t>采用相关装备进行</w:t>
      </w:r>
      <w:r>
        <w:rPr>
          <w:rFonts w:hint="eastAsia" w:ascii="Times New Roman" w:hAnsi="Times New Roman" w:eastAsia="仿宋_GB2312" w:cs="Times New Roman"/>
          <w:color w:val="auto"/>
          <w:sz w:val="32"/>
          <w:szCs w:val="32"/>
        </w:rPr>
        <w:t>实战演练不少于2次，</w:t>
      </w:r>
      <w:r>
        <w:rPr>
          <w:rFonts w:ascii="Times New Roman" w:hAnsi="Times New Roman" w:eastAsia="仿宋_GB2312" w:cs="Times New Roman"/>
          <w:color w:val="auto"/>
          <w:sz w:val="32"/>
          <w:szCs w:val="32"/>
        </w:rPr>
        <w:t>在</w:t>
      </w:r>
      <w:r>
        <w:rPr>
          <w:rFonts w:hint="eastAsia" w:ascii="Times New Roman" w:hAnsi="Times New Roman" w:eastAsia="仿宋_GB2312" w:cs="Times New Roman"/>
          <w:color w:val="auto"/>
          <w:sz w:val="32"/>
          <w:szCs w:val="32"/>
        </w:rPr>
        <w:t>北京</w:t>
      </w:r>
      <w:r>
        <w:rPr>
          <w:rFonts w:ascii="Times New Roman" w:hAnsi="Times New Roman" w:eastAsia="仿宋_GB2312" w:cs="Times New Roman"/>
          <w:color w:val="auto"/>
          <w:sz w:val="32"/>
          <w:szCs w:val="32"/>
        </w:rPr>
        <w:t>市</w:t>
      </w:r>
      <w:r>
        <w:rPr>
          <w:rFonts w:hint="eastAsia" w:ascii="Times New Roman" w:hAnsi="Times New Roman" w:eastAsia="仿宋_GB2312" w:cs="Times New Roman"/>
          <w:color w:val="auto"/>
          <w:sz w:val="32"/>
          <w:szCs w:val="32"/>
        </w:rPr>
        <w:t>有木质古建筑场所的全国文物重点保护单位</w:t>
      </w:r>
      <w:r>
        <w:rPr>
          <w:rFonts w:ascii="Times New Roman" w:hAnsi="Times New Roman" w:eastAsia="仿宋_GB2312" w:cs="Times New Roman"/>
          <w:color w:val="auto"/>
          <w:sz w:val="32"/>
          <w:szCs w:val="32"/>
        </w:rPr>
        <w:t>开展示范应用。</w:t>
      </w:r>
    </w:p>
    <w:p>
      <w:pPr>
        <w:pStyle w:val="2"/>
        <w:keepNext w:val="0"/>
        <w:keepLines w:val="0"/>
        <w:pageBreakBefore w:val="0"/>
        <w:widowControl w:val="0"/>
        <w:kinsoku/>
        <w:wordWrap/>
        <w:overflowPunct/>
        <w:topLinePunct w:val="0"/>
        <w:bidi w:val="0"/>
        <w:spacing w:after="0" w:line="560" w:lineRule="exact"/>
        <w:ind w:firstLine="643" w:firstLineChars="200"/>
        <w:textAlignment w:val="auto"/>
        <w:rPr>
          <w:rFonts w:ascii="Times New Roman" w:hAnsi="Times New Roman" w:eastAsia="仿宋_GB2312" w:cs="Times New Roman"/>
          <w:b/>
          <w:bCs/>
          <w:color w:val="auto"/>
          <w:sz w:val="32"/>
          <w:szCs w:val="32"/>
        </w:rPr>
      </w:pPr>
      <w:r>
        <w:rPr>
          <w:rFonts w:hint="eastAsia" w:ascii="Times New Roman" w:hAnsi="Times New Roman" w:eastAsia="仿宋_GB2312" w:cs="Times New Roman"/>
          <w:b/>
          <w:bCs/>
          <w:color w:val="auto"/>
          <w:sz w:val="32"/>
          <w:szCs w:val="32"/>
        </w:rPr>
        <w:t>（三）</w:t>
      </w:r>
      <w:r>
        <w:rPr>
          <w:rFonts w:ascii="Times New Roman" w:hAnsi="Times New Roman" w:eastAsia="仿宋_GB2312" w:cs="Times New Roman"/>
          <w:b/>
          <w:bCs/>
          <w:color w:val="auto"/>
          <w:sz w:val="32"/>
          <w:szCs w:val="32"/>
        </w:rPr>
        <w:t>项目交付成果</w:t>
      </w:r>
    </w:p>
    <w:p>
      <w:pPr>
        <w:pStyle w:val="2"/>
        <w:keepNext w:val="0"/>
        <w:keepLines w:val="0"/>
        <w:pageBreakBefore w:val="0"/>
        <w:widowControl w:val="0"/>
        <w:kinsoku/>
        <w:wordWrap/>
        <w:overflowPunct/>
        <w:topLinePunct w:val="0"/>
        <w:bidi w:val="0"/>
        <w:spacing w:after="0" w:line="560" w:lineRule="exact"/>
        <w:ind w:firstLine="640" w:firstLineChars="200"/>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低碳型高效清洁化学气体灭火剂及其组分配方、移动式智能探测灭火一体化装备及设计资料、关键技术研究报告、图纸、测试报告、示范应用报告。</w:t>
      </w:r>
    </w:p>
    <w:p>
      <w:pPr>
        <w:keepNext w:val="0"/>
        <w:keepLines w:val="0"/>
        <w:pageBreakBefore w:val="0"/>
        <w:widowControl w:val="0"/>
        <w:kinsoku/>
        <w:wordWrap/>
        <w:overflowPunct/>
        <w:topLinePunct w:val="0"/>
        <w:bidi w:val="0"/>
        <w:spacing w:line="560" w:lineRule="exact"/>
        <w:ind w:left="640"/>
        <w:textAlignment w:val="auto"/>
        <w:rPr>
          <w:rFonts w:ascii="Times New Roman" w:hAnsi="Times New Roman" w:eastAsia="仿宋_GB2312" w:cs="Times New Roman"/>
          <w:b/>
          <w:bCs/>
          <w:color w:val="auto"/>
          <w:sz w:val="32"/>
          <w:szCs w:val="32"/>
        </w:rPr>
      </w:pPr>
      <w:r>
        <w:rPr>
          <w:rFonts w:ascii="Times New Roman" w:hAnsi="Times New Roman" w:eastAsia="仿宋_GB2312" w:cs="Times New Roman"/>
          <w:b/>
          <w:bCs/>
          <w:color w:val="auto"/>
          <w:sz w:val="32"/>
          <w:szCs w:val="32"/>
        </w:rPr>
        <w:t>（四）时间节点</w:t>
      </w:r>
    </w:p>
    <w:p>
      <w:pPr>
        <w:keepNext w:val="0"/>
        <w:keepLines w:val="0"/>
        <w:pageBreakBefore w:val="0"/>
        <w:widowControl w:val="0"/>
        <w:kinsoku/>
        <w:wordWrap/>
        <w:overflowPunct/>
        <w:topLinePunct w:val="0"/>
        <w:bidi w:val="0"/>
        <w:spacing w:line="560" w:lineRule="exact"/>
        <w:ind w:left="64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研发时限为2年。</w:t>
      </w:r>
    </w:p>
    <w:p>
      <w:pPr>
        <w:keepNext w:val="0"/>
        <w:keepLines w:val="0"/>
        <w:pageBreakBefore w:val="0"/>
        <w:widowControl w:val="0"/>
        <w:kinsoku/>
        <w:wordWrap/>
        <w:overflowPunct/>
        <w:topLinePunct w:val="0"/>
        <w:bidi w:val="0"/>
        <w:spacing w:line="560" w:lineRule="exact"/>
        <w:ind w:left="640"/>
        <w:textAlignment w:val="auto"/>
        <w:rPr>
          <w:rFonts w:ascii="Times New Roman" w:hAnsi="Times New Roman" w:eastAsia="仿宋_GB2312" w:cs="Times New Roman"/>
          <w:b/>
          <w:bCs/>
          <w:color w:val="auto"/>
          <w:sz w:val="32"/>
          <w:szCs w:val="32"/>
        </w:rPr>
      </w:pPr>
      <w:r>
        <w:rPr>
          <w:rFonts w:ascii="Times New Roman" w:hAnsi="Times New Roman" w:eastAsia="仿宋_GB2312" w:cs="Times New Roman"/>
          <w:b/>
          <w:bCs/>
          <w:color w:val="auto"/>
          <w:sz w:val="32"/>
          <w:szCs w:val="32"/>
        </w:rPr>
        <w:t>（五）榜单金额</w:t>
      </w:r>
    </w:p>
    <w:p>
      <w:pPr>
        <w:keepNext w:val="0"/>
        <w:keepLines w:val="0"/>
        <w:pageBreakBefore w:val="0"/>
        <w:widowControl w:val="0"/>
        <w:kinsoku/>
        <w:wordWrap/>
        <w:overflowPunct/>
        <w:topLinePunct w:val="0"/>
        <w:bidi w:val="0"/>
        <w:spacing w:line="560" w:lineRule="exact"/>
        <w:ind w:left="640"/>
        <w:textAlignment w:val="auto"/>
        <w:rPr>
          <w:rFonts w:hint="eastAsia" w:ascii="Times New Roman" w:hAnsi="Times New Roman" w:eastAsia="楷体_GB2312" w:cs="Times New Roman"/>
          <w:b/>
          <w:bCs/>
          <w:color w:val="auto"/>
          <w:sz w:val="32"/>
          <w:szCs w:val="32"/>
          <w:lang w:eastAsia="zh-CN"/>
        </w:rPr>
      </w:pPr>
      <w:r>
        <w:rPr>
          <w:rFonts w:ascii="Times New Roman" w:hAnsi="Times New Roman" w:eastAsia="仿宋_GB2312" w:cs="Times New Roman"/>
          <w:color w:val="auto"/>
          <w:sz w:val="32"/>
          <w:szCs w:val="32"/>
        </w:rPr>
        <w:t>不超过400万元。</w:t>
      </w:r>
    </w:p>
    <w:p>
      <w:pPr>
        <w:keepNext w:val="0"/>
        <w:keepLines w:val="0"/>
        <w:pageBreakBefore w:val="0"/>
        <w:widowControl w:val="0"/>
        <w:kinsoku/>
        <w:wordWrap/>
        <w:overflowPunct/>
        <w:topLinePunct w:val="0"/>
        <w:bidi w:val="0"/>
        <w:spacing w:line="560" w:lineRule="exact"/>
        <w:ind w:left="643" w:hanging="643" w:hangingChars="200"/>
        <w:textAlignment w:val="auto"/>
        <w:rPr>
          <w:rFonts w:hint="eastAsia" w:ascii="Times New Roman" w:hAnsi="Times New Roman" w:eastAsia="楷体_GB2312" w:cs="Times New Roman"/>
          <w:b/>
          <w:bCs/>
          <w:color w:val="auto"/>
          <w:sz w:val="32"/>
          <w:szCs w:val="32"/>
          <w:lang w:eastAsia="zh-CN"/>
        </w:rPr>
      </w:pPr>
    </w:p>
    <w:p>
      <w:pPr>
        <w:keepNext w:val="0"/>
        <w:keepLines w:val="0"/>
        <w:pageBreakBefore w:val="0"/>
        <w:widowControl w:val="0"/>
        <w:kinsoku/>
        <w:wordWrap/>
        <w:overflowPunct/>
        <w:topLinePunct w:val="0"/>
        <w:bidi w:val="0"/>
        <w:spacing w:line="560" w:lineRule="exact"/>
        <w:ind w:left="643" w:hanging="643" w:hangingChars="200"/>
        <w:textAlignment w:val="auto"/>
        <w:rPr>
          <w:rFonts w:hint="eastAsia" w:ascii="Times New Roman" w:hAnsi="Times New Roman" w:eastAsia="楷体_GB2312" w:cs="Times New Roman"/>
          <w:b/>
          <w:bCs/>
          <w:color w:val="auto"/>
          <w:sz w:val="32"/>
          <w:szCs w:val="32"/>
          <w:lang w:eastAsia="zh-CN"/>
        </w:rPr>
      </w:pPr>
    </w:p>
    <w:p>
      <w:pPr>
        <w:pStyle w:val="2"/>
        <w:rPr>
          <w:rFonts w:hint="eastAsia" w:ascii="Times New Roman" w:hAnsi="Times New Roman" w:eastAsia="楷体_GB2312" w:cs="Times New Roman"/>
          <w:b/>
          <w:bCs/>
          <w:color w:val="auto"/>
          <w:sz w:val="32"/>
          <w:szCs w:val="32"/>
          <w:lang w:eastAsia="zh-CN"/>
        </w:rPr>
      </w:pPr>
    </w:p>
    <w:p>
      <w:pPr>
        <w:rPr>
          <w:rFonts w:hint="eastAsia"/>
          <w:lang w:eastAsia="zh-CN"/>
        </w:rPr>
      </w:pPr>
    </w:p>
    <w:p>
      <w:pPr>
        <w:keepNext w:val="0"/>
        <w:keepLines w:val="0"/>
        <w:pageBreakBefore w:val="0"/>
        <w:widowControl w:val="0"/>
        <w:kinsoku/>
        <w:wordWrap/>
        <w:overflowPunct/>
        <w:topLinePunct w:val="0"/>
        <w:bidi w:val="0"/>
        <w:spacing w:line="560" w:lineRule="exact"/>
        <w:ind w:left="643" w:hanging="643" w:hangingChars="200"/>
        <w:textAlignment w:val="auto"/>
        <w:rPr>
          <w:rFonts w:hint="eastAsia" w:ascii="Times New Roman" w:hAnsi="Times New Roman" w:eastAsia="楷体_GB2312" w:cs="Times New Roman"/>
          <w:b/>
          <w:bCs/>
          <w:color w:val="auto"/>
          <w:sz w:val="32"/>
          <w:szCs w:val="32"/>
          <w:lang w:eastAsia="zh-CN"/>
        </w:rPr>
      </w:pPr>
      <w:r>
        <w:rPr>
          <w:rFonts w:hint="eastAsia" w:ascii="Times New Roman" w:hAnsi="Times New Roman" w:eastAsia="楷体_GB2312" w:cs="Times New Roman"/>
          <w:b/>
          <w:bCs/>
          <w:color w:val="auto"/>
          <w:sz w:val="32"/>
          <w:szCs w:val="32"/>
          <w:lang w:eastAsia="zh-CN"/>
        </w:rPr>
        <w:t>四、森林灭火救援功能复合型便携式无人直升机系统技术</w:t>
      </w:r>
    </w:p>
    <w:p>
      <w:pPr>
        <w:keepNext w:val="0"/>
        <w:keepLines w:val="0"/>
        <w:pageBreakBefore w:val="0"/>
        <w:widowControl w:val="0"/>
        <w:kinsoku/>
        <w:wordWrap/>
        <w:overflowPunct/>
        <w:topLinePunct w:val="0"/>
        <w:bidi w:val="0"/>
        <w:spacing w:line="560" w:lineRule="exact"/>
        <w:ind w:left="643" w:hanging="643" w:hangingChars="200"/>
        <w:textAlignment w:val="auto"/>
        <w:rPr>
          <w:rFonts w:ascii="楷体_GB2312" w:hAnsi="楷体_GB2312" w:eastAsia="楷体_GB2312" w:cs="楷体_GB2312"/>
          <w:b/>
          <w:bCs/>
          <w:color w:val="auto"/>
          <w:sz w:val="32"/>
          <w:szCs w:val="32"/>
          <w:highlight w:val="none"/>
        </w:rPr>
      </w:pPr>
      <w:r>
        <w:rPr>
          <w:rFonts w:hint="eastAsia" w:ascii="Times New Roman" w:hAnsi="Times New Roman" w:eastAsia="楷体_GB2312" w:cs="Times New Roman"/>
          <w:b/>
          <w:bCs/>
          <w:color w:val="auto"/>
          <w:sz w:val="32"/>
          <w:szCs w:val="32"/>
          <w:lang w:eastAsia="zh-CN"/>
        </w:rPr>
        <w:t>研发与示范应用</w:t>
      </w:r>
      <w:r>
        <w:rPr>
          <w:rFonts w:hint="eastAsia" w:ascii="楷体_GB2312" w:hAnsi="楷体_GB2312" w:eastAsia="楷体_GB2312" w:cs="楷体_GB2312"/>
          <w:b/>
          <w:bCs/>
          <w:color w:val="auto"/>
          <w:sz w:val="32"/>
          <w:szCs w:val="32"/>
          <w:highlight w:val="none"/>
          <w:lang w:eastAsia="zh-CN"/>
        </w:rPr>
        <w:t xml:space="preserve"> </w:t>
      </w:r>
      <w:r>
        <w:rPr>
          <w:rFonts w:hint="eastAsia" w:ascii="楷体_GB2312" w:hAnsi="楷体_GB2312" w:eastAsia="楷体_GB2312" w:cs="楷体_GB2312"/>
          <w:b/>
          <w:bCs/>
          <w:color w:val="auto"/>
          <w:sz w:val="32"/>
          <w:szCs w:val="32"/>
          <w:highlight w:val="none"/>
        </w:rPr>
        <w:t xml:space="preserve"> </w:t>
      </w:r>
      <w:r>
        <w:rPr>
          <w:rFonts w:ascii="楷体_GB2312" w:hAnsi="楷体_GB2312" w:eastAsia="楷体_GB2312" w:cs="楷体_GB2312"/>
          <w:b/>
          <w:bCs/>
          <w:color w:val="auto"/>
          <w:sz w:val="32"/>
          <w:szCs w:val="32"/>
          <w:highlight w:val="none"/>
        </w:rPr>
        <w:t xml:space="preserve">  </w:t>
      </w:r>
    </w:p>
    <w:p>
      <w:pPr>
        <w:keepNext w:val="0"/>
        <w:keepLines w:val="0"/>
        <w:pageBreakBefore w:val="0"/>
        <w:widowControl w:val="0"/>
        <w:kinsoku/>
        <w:wordWrap/>
        <w:overflowPunct/>
        <w:topLinePunct w:val="0"/>
        <w:bidi w:val="0"/>
        <w:adjustRightInd w:val="0"/>
        <w:spacing w:line="560" w:lineRule="exact"/>
        <w:ind w:firstLine="643" w:firstLineChars="200"/>
        <w:textAlignment w:val="auto"/>
        <w:rPr>
          <w:rFonts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（一）需求目标</w:t>
      </w:r>
    </w:p>
    <w:p>
      <w:pPr>
        <w:pStyle w:val="2"/>
        <w:keepNext w:val="0"/>
        <w:keepLines w:val="0"/>
        <w:pageBreakBefore w:val="0"/>
        <w:widowControl w:val="0"/>
        <w:kinsoku/>
        <w:wordWrap/>
        <w:overflowPunct/>
        <w:topLinePunct w:val="0"/>
        <w:bidi w:val="0"/>
        <w:adjustRightInd w:val="0"/>
        <w:spacing w:after="0"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针对森林灭火救援场景下的复杂</w:t>
      </w:r>
      <w:r>
        <w:rPr>
          <w:rFonts w:ascii="仿宋_GB2312" w:hAnsi="仿宋_GB2312" w:eastAsia="仿宋_GB2312" w:cs="仿宋_GB2312"/>
          <w:color w:val="auto"/>
          <w:sz w:val="32"/>
          <w:szCs w:val="32"/>
          <w:highlight w:val="none"/>
        </w:rPr>
        <w:t>条件</w:t>
      </w:r>
      <w:r>
        <w:rPr>
          <w:rFonts w:hint="eastAsia" w:ascii="仿宋_GB2312" w:hAnsi="仿宋_GB2312" w:eastAsia="仿宋_GB2312" w:cs="仿宋_GB2312"/>
          <w:color w:val="auto"/>
          <w:sz w:val="32"/>
          <w:szCs w:val="32"/>
          <w:highlight w:val="none"/>
        </w:rPr>
        <w:t>，研制功能复合型无人直升机系统，满足装备物资运送</w:t>
      </w:r>
      <w:r>
        <w:rPr>
          <w:rFonts w:ascii="仿宋_GB2312" w:hAnsi="仿宋_GB2312" w:eastAsia="仿宋_GB2312" w:cs="仿宋_GB2312"/>
          <w:color w:val="auto"/>
          <w:sz w:val="32"/>
          <w:szCs w:val="32"/>
          <w:highlight w:val="none"/>
        </w:rPr>
        <w:t>需求，具备高精度</w:t>
      </w:r>
      <w:r>
        <w:rPr>
          <w:rFonts w:hint="eastAsia" w:ascii="仿宋_GB2312" w:hAnsi="仿宋_GB2312" w:eastAsia="仿宋_GB2312" w:cs="仿宋_GB2312"/>
          <w:color w:val="auto"/>
          <w:sz w:val="32"/>
          <w:szCs w:val="32"/>
          <w:highlight w:val="none"/>
        </w:rPr>
        <w:t>吊桶洒水灭火</w:t>
      </w:r>
      <w:r>
        <w:rPr>
          <w:rFonts w:hint="eastAsia" w:ascii="仿宋_GB2312" w:hAnsi="仿宋_GB2312" w:eastAsia="仿宋_GB2312" w:cs="仿宋_GB2312"/>
          <w:color w:val="auto"/>
          <w:sz w:val="32"/>
          <w:szCs w:val="32"/>
          <w:highlight w:val="none"/>
          <w:lang w:val="en-US" w:eastAsia="zh-CN"/>
        </w:rPr>
        <w:t>和高质量通信中继图传</w:t>
      </w:r>
      <w:r>
        <w:rPr>
          <w:rFonts w:ascii="仿宋_GB2312" w:hAnsi="仿宋_GB2312" w:eastAsia="仿宋_GB2312" w:cs="仿宋_GB2312"/>
          <w:color w:val="auto"/>
          <w:sz w:val="32"/>
          <w:szCs w:val="32"/>
          <w:highlight w:val="none"/>
        </w:rPr>
        <w:t>功能，使用成本低，</w:t>
      </w:r>
      <w:r>
        <w:rPr>
          <w:rFonts w:hint="eastAsia" w:ascii="仿宋_GB2312" w:hAnsi="仿宋_GB2312" w:eastAsia="仿宋_GB2312" w:cs="仿宋_GB2312"/>
          <w:color w:val="auto"/>
          <w:sz w:val="32"/>
          <w:szCs w:val="32"/>
          <w:highlight w:val="none"/>
        </w:rPr>
        <w:t>便于快速部署</w:t>
      </w:r>
      <w:r>
        <w:rPr>
          <w:rFonts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rPr>
        <w:t>大幅提升森林灭火救援的效率和能力。</w:t>
      </w:r>
    </w:p>
    <w:p>
      <w:pPr>
        <w:keepNext w:val="0"/>
        <w:keepLines w:val="0"/>
        <w:pageBreakBefore w:val="0"/>
        <w:widowControl w:val="0"/>
        <w:numPr>
          <w:ilvl w:val="0"/>
          <w:numId w:val="2"/>
        </w:numPr>
        <w:kinsoku/>
        <w:wordWrap/>
        <w:overflowPunct/>
        <w:topLinePunct w:val="0"/>
        <w:bidi w:val="0"/>
        <w:adjustRightInd w:val="0"/>
        <w:spacing w:line="560" w:lineRule="exact"/>
        <w:textAlignment w:val="auto"/>
        <w:rPr>
          <w:rFonts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考核指标</w:t>
      </w:r>
    </w:p>
    <w:p>
      <w:pPr>
        <w:pStyle w:val="2"/>
        <w:keepNext w:val="0"/>
        <w:keepLines w:val="0"/>
        <w:pageBreakBefore w:val="0"/>
        <w:widowControl w:val="0"/>
        <w:kinsoku/>
        <w:wordWrap/>
        <w:overflowPunct/>
        <w:topLinePunct w:val="0"/>
        <w:bidi w:val="0"/>
        <w:adjustRightInd w:val="0"/>
        <w:spacing w:after="0"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ascii="仿宋_GB2312" w:hAnsi="仿宋_GB2312" w:eastAsia="仿宋_GB2312" w:cs="仿宋_GB2312"/>
          <w:color w:val="auto"/>
          <w:sz w:val="32"/>
          <w:szCs w:val="32"/>
          <w:highlight w:val="none"/>
        </w:rPr>
        <w:t>研发</w:t>
      </w:r>
      <w:r>
        <w:rPr>
          <w:rFonts w:hint="eastAsia" w:ascii="仿宋_GB2312" w:hAnsi="仿宋_GB2312" w:eastAsia="仿宋_GB2312" w:cs="仿宋_GB2312"/>
          <w:color w:val="auto"/>
          <w:sz w:val="32"/>
          <w:szCs w:val="32"/>
          <w:highlight w:val="none"/>
        </w:rPr>
        <w:t>无人直升机平台</w:t>
      </w:r>
      <w:r>
        <w:rPr>
          <w:rFonts w:ascii="仿宋_GB2312" w:hAnsi="仿宋_GB2312" w:eastAsia="仿宋_GB2312" w:cs="仿宋_GB2312"/>
          <w:color w:val="auto"/>
          <w:sz w:val="32"/>
          <w:szCs w:val="32"/>
          <w:highlight w:val="none"/>
        </w:rPr>
        <w:t>，指标满足</w:t>
      </w:r>
      <w:r>
        <w:rPr>
          <w:rFonts w:hint="eastAsia" w:ascii="仿宋_GB2312" w:hAnsi="仿宋_GB2312" w:eastAsia="仿宋_GB2312" w:cs="仿宋_GB2312"/>
          <w:color w:val="auto"/>
          <w:sz w:val="32"/>
          <w:szCs w:val="32"/>
          <w:highlight w:val="none"/>
        </w:rPr>
        <w:t>：</w:t>
      </w:r>
    </w:p>
    <w:p>
      <w:pPr>
        <w:pStyle w:val="2"/>
        <w:keepNext w:val="0"/>
        <w:keepLines w:val="0"/>
        <w:pageBreakBefore w:val="0"/>
        <w:widowControl w:val="0"/>
        <w:kinsoku/>
        <w:wordWrap/>
        <w:overflowPunct/>
        <w:topLinePunct w:val="0"/>
        <w:bidi w:val="0"/>
        <w:adjustRightInd w:val="0"/>
        <w:spacing w:after="0"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（1）最大载荷≥250kg，</w:t>
      </w:r>
      <w:r>
        <w:rPr>
          <w:rFonts w:ascii="仿宋_GB2312" w:hAnsi="仿宋_GB2312" w:eastAsia="仿宋_GB2312" w:cs="仿宋_GB2312"/>
          <w:color w:val="auto"/>
          <w:sz w:val="32"/>
          <w:szCs w:val="32"/>
          <w:highlight w:val="none"/>
        </w:rPr>
        <w:t>1km半径范围内</w:t>
      </w:r>
      <w:r>
        <w:rPr>
          <w:rFonts w:hint="eastAsia" w:ascii="仿宋_GB2312" w:hAnsi="仿宋_GB2312" w:eastAsia="仿宋_GB2312" w:cs="仿宋_GB2312"/>
          <w:color w:val="auto"/>
          <w:sz w:val="32"/>
          <w:szCs w:val="32"/>
          <w:highlight w:val="none"/>
        </w:rPr>
        <w:t>运输投送效率≥1000kg/h，抗风等级≥7级，最大飞行速度≥200km/h，最大续航时间≥10h，最大升限≥6000m。</w:t>
      </w:r>
    </w:p>
    <w:p>
      <w:pPr>
        <w:pStyle w:val="2"/>
        <w:keepNext w:val="0"/>
        <w:keepLines w:val="0"/>
        <w:pageBreakBefore w:val="0"/>
        <w:widowControl w:val="0"/>
        <w:kinsoku/>
        <w:wordWrap/>
        <w:overflowPunct/>
        <w:topLinePunct w:val="0"/>
        <w:bidi w:val="0"/>
        <w:adjustRightInd w:val="0"/>
        <w:spacing w:after="0"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（2）可通过市</w:t>
      </w:r>
      <w:r>
        <w:rPr>
          <w:rFonts w:ascii="仿宋_GB2312" w:hAnsi="仿宋_GB2312" w:eastAsia="仿宋_GB2312" w:cs="仿宋_GB2312"/>
          <w:color w:val="auto"/>
          <w:sz w:val="32"/>
          <w:szCs w:val="32"/>
          <w:highlight w:val="none"/>
        </w:rPr>
        <w:t>级</w:t>
      </w:r>
      <w:r>
        <w:rPr>
          <w:rFonts w:hint="eastAsia" w:ascii="仿宋_GB2312" w:hAnsi="仿宋_GB2312" w:eastAsia="仿宋_GB2312" w:cs="仿宋_GB2312"/>
          <w:color w:val="auto"/>
          <w:sz w:val="32"/>
          <w:szCs w:val="32"/>
          <w:highlight w:val="none"/>
        </w:rPr>
        <w:t>森防</w:t>
      </w:r>
      <w:r>
        <w:rPr>
          <w:rFonts w:ascii="仿宋_GB2312" w:hAnsi="仿宋_GB2312" w:eastAsia="仿宋_GB2312" w:cs="仿宋_GB2312"/>
          <w:color w:val="auto"/>
          <w:sz w:val="32"/>
          <w:szCs w:val="32"/>
          <w:highlight w:val="none"/>
        </w:rPr>
        <w:t>专业</w:t>
      </w:r>
      <w:r>
        <w:rPr>
          <w:rFonts w:hint="eastAsia" w:ascii="仿宋_GB2312" w:hAnsi="仿宋_GB2312" w:eastAsia="仿宋_GB2312" w:cs="仿宋_GB2312"/>
          <w:color w:val="auto"/>
          <w:sz w:val="32"/>
          <w:szCs w:val="32"/>
          <w:highlight w:val="none"/>
        </w:rPr>
        <w:t>队伍配备的装备运输车辆(福田图雅诺,内部置物最大空间长3.5m*宽1.5m*高1.5m)进行转场运输，转运至起降点后30分钟内展开并达到适航状态，最多2名工作人员可完成无人机搬运和操作，可在四级公路起降。</w:t>
      </w:r>
    </w:p>
    <w:p>
      <w:pPr>
        <w:pStyle w:val="2"/>
        <w:keepNext w:val="0"/>
        <w:keepLines w:val="0"/>
        <w:pageBreakBefore w:val="0"/>
        <w:widowControl w:val="0"/>
        <w:kinsoku/>
        <w:wordWrap/>
        <w:overflowPunct/>
        <w:topLinePunct w:val="0"/>
        <w:bidi w:val="0"/>
        <w:adjustRightInd w:val="0"/>
        <w:spacing w:after="0"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（3）具备地形跟随、避障、自动任务规划、夜间作业功能，维护周期≥200h。整机全系统国产化，自主可控。</w:t>
      </w:r>
    </w:p>
    <w:p>
      <w:pPr>
        <w:pStyle w:val="2"/>
        <w:keepNext w:val="0"/>
        <w:keepLines w:val="0"/>
        <w:pageBreakBefore w:val="0"/>
        <w:widowControl w:val="0"/>
        <w:kinsoku/>
        <w:wordWrap/>
        <w:overflowPunct/>
        <w:topLinePunct w:val="0"/>
        <w:bidi w:val="0"/>
        <w:adjustRightInd w:val="0"/>
        <w:spacing w:after="0"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2.研发无人机适配吊桶洒水灭火系统，能够对火点火线进行探测、识别和锁定，探测距离≥2km，能够智能规划洒水灭火航线，吊桶载水量≥100kg，吊桶满载连续飞行时间≥2h，风力5级条件下自动洒水精准度≥80%。</w:t>
      </w:r>
    </w:p>
    <w:p>
      <w:pPr>
        <w:keepNext w:val="0"/>
        <w:keepLines w:val="0"/>
        <w:pageBreakBefore w:val="0"/>
        <w:widowControl w:val="0"/>
        <w:kinsoku/>
        <w:wordWrap/>
        <w:overflowPunct/>
        <w:topLinePunct w:val="0"/>
        <w:autoSpaceDE/>
        <w:autoSpaceDN/>
        <w:bidi w:val="0"/>
        <w:adjustRightInd/>
        <w:snapToGrid/>
        <w:spacing w:line="560" w:lineRule="exact"/>
        <w:ind w:firstLine="641"/>
        <w:textAlignment w:val="auto"/>
        <w:rPr>
          <w:rFonts w:hint="eastAsia"/>
          <w:color w:val="auto"/>
          <w:highlight w:val="none"/>
          <w:lang w:val="en-US" w:eastAsia="zh-CN"/>
        </w:rPr>
      </w:pPr>
      <w:r>
        <w:rPr>
          <w:rFonts w:hint="eastAsia" w:ascii="仿宋_GB2312" w:hAnsi="仿宋_GB2312" w:eastAsia="仿宋_GB2312" w:cs="仿宋_GB2312"/>
          <w:color w:val="auto"/>
          <w:sz w:val="32"/>
          <w:szCs w:val="32"/>
          <w:highlight w:val="none"/>
          <w:lang w:val="en-US" w:eastAsia="zh-CN"/>
        </w:rPr>
        <w:t>3.研发无人机适配</w:t>
      </w:r>
      <w:r>
        <w:rPr>
          <w:rFonts w:hint="eastAsia" w:ascii="仿宋_GB2312" w:hAnsi="仿宋_GB2312" w:eastAsia="仿宋_GB2312" w:cs="仿宋_GB2312"/>
          <w:color w:val="auto"/>
          <w:sz w:val="32"/>
          <w:szCs w:val="32"/>
          <w:highlight w:val="none"/>
        </w:rPr>
        <w:t>空中通信中继</w:t>
      </w:r>
      <w:r>
        <w:rPr>
          <w:rFonts w:hint="eastAsia" w:ascii="仿宋_GB2312" w:hAnsi="仿宋_GB2312" w:eastAsia="仿宋_GB2312" w:cs="仿宋_GB2312"/>
          <w:color w:val="auto"/>
          <w:sz w:val="32"/>
          <w:szCs w:val="32"/>
          <w:highlight w:val="none"/>
          <w:lang w:val="en-US" w:eastAsia="zh-CN"/>
        </w:rPr>
        <w:t>系统</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可在北京市内任意地区自动组网，实现点对点、点对多点、链状、网状、星状、混合等网络拓扑结构多模式，具有自组织、自愈合等特性，带宽≥100Mbps，地对空有效视距通信距离≥15km。</w:t>
      </w:r>
    </w:p>
    <w:p>
      <w:pPr>
        <w:pStyle w:val="2"/>
        <w:keepNext w:val="0"/>
        <w:keepLines w:val="0"/>
        <w:pageBreakBefore w:val="0"/>
        <w:widowControl w:val="0"/>
        <w:kinsoku/>
        <w:wordWrap/>
        <w:overflowPunct/>
        <w:topLinePunct w:val="0"/>
        <w:bidi w:val="0"/>
        <w:adjustRightInd w:val="0"/>
        <w:spacing w:after="0"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.在典型森林火灾模拟火场或应急演练中进行示范应用不少于3次。</w:t>
      </w:r>
    </w:p>
    <w:p>
      <w:pPr>
        <w:keepNext w:val="0"/>
        <w:keepLines w:val="0"/>
        <w:pageBreakBefore w:val="0"/>
        <w:widowControl w:val="0"/>
        <w:numPr>
          <w:ilvl w:val="0"/>
          <w:numId w:val="2"/>
        </w:numPr>
        <w:kinsoku/>
        <w:wordWrap/>
        <w:overflowPunct/>
        <w:topLinePunct w:val="0"/>
        <w:bidi w:val="0"/>
        <w:adjustRightInd w:val="0"/>
        <w:spacing w:line="560" w:lineRule="exact"/>
        <w:textAlignment w:val="auto"/>
        <w:rPr>
          <w:rFonts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项目交付成果</w:t>
      </w:r>
    </w:p>
    <w:p>
      <w:pPr>
        <w:pStyle w:val="2"/>
        <w:keepNext w:val="0"/>
        <w:keepLines w:val="0"/>
        <w:pageBreakBefore w:val="0"/>
        <w:widowControl w:val="0"/>
        <w:kinsoku/>
        <w:wordWrap/>
        <w:overflowPunct/>
        <w:topLinePunct w:val="0"/>
        <w:bidi w:val="0"/>
        <w:adjustRightInd w:val="0"/>
        <w:spacing w:after="0"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无人直升机平台样机，装备物资运输投送装置样机，吊桶洒水灭火系统样机，通信中继</w:t>
      </w:r>
      <w:r>
        <w:rPr>
          <w:rFonts w:hint="eastAsia" w:ascii="仿宋_GB2312" w:hAnsi="仿宋_GB2312" w:eastAsia="仿宋_GB2312" w:cs="仿宋_GB2312"/>
          <w:color w:val="auto"/>
          <w:sz w:val="32"/>
          <w:szCs w:val="32"/>
          <w:highlight w:val="none"/>
          <w:lang w:val="en-US" w:eastAsia="zh-CN"/>
        </w:rPr>
        <w:t>系统</w:t>
      </w:r>
      <w:r>
        <w:rPr>
          <w:rFonts w:hint="eastAsia" w:ascii="仿宋_GB2312" w:hAnsi="仿宋_GB2312" w:eastAsia="仿宋_GB2312" w:cs="仿宋_GB2312"/>
          <w:color w:val="auto"/>
          <w:sz w:val="32"/>
          <w:szCs w:val="32"/>
          <w:highlight w:val="none"/>
        </w:rPr>
        <w:t>样机，关键技术研究报告，测试报告，示范应用报告。</w:t>
      </w:r>
    </w:p>
    <w:p>
      <w:pPr>
        <w:keepNext w:val="0"/>
        <w:keepLines w:val="0"/>
        <w:pageBreakBefore w:val="0"/>
        <w:widowControl w:val="0"/>
        <w:numPr>
          <w:ilvl w:val="0"/>
          <w:numId w:val="2"/>
        </w:numPr>
        <w:kinsoku/>
        <w:wordWrap/>
        <w:overflowPunct/>
        <w:topLinePunct w:val="0"/>
        <w:bidi w:val="0"/>
        <w:adjustRightInd w:val="0"/>
        <w:spacing w:line="560" w:lineRule="exact"/>
        <w:textAlignment w:val="auto"/>
        <w:rPr>
          <w:rFonts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时间节点</w:t>
      </w:r>
    </w:p>
    <w:p>
      <w:pPr>
        <w:keepNext w:val="0"/>
        <w:keepLines w:val="0"/>
        <w:pageBreakBefore w:val="0"/>
        <w:widowControl w:val="0"/>
        <w:kinsoku/>
        <w:wordWrap/>
        <w:overflowPunct/>
        <w:topLinePunct w:val="0"/>
        <w:bidi w:val="0"/>
        <w:spacing w:line="560" w:lineRule="exact"/>
        <w:ind w:left="64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不超过</w:t>
      </w:r>
      <w:r>
        <w:rPr>
          <w:rFonts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rPr>
        <w:t>年。</w:t>
      </w:r>
    </w:p>
    <w:p>
      <w:pPr>
        <w:keepNext w:val="0"/>
        <w:keepLines w:val="0"/>
        <w:pageBreakBefore w:val="0"/>
        <w:widowControl w:val="0"/>
        <w:numPr>
          <w:ilvl w:val="0"/>
          <w:numId w:val="2"/>
        </w:numPr>
        <w:kinsoku/>
        <w:wordWrap/>
        <w:overflowPunct/>
        <w:topLinePunct w:val="0"/>
        <w:bidi w:val="0"/>
        <w:adjustRightInd w:val="0"/>
        <w:spacing w:line="560" w:lineRule="exact"/>
        <w:textAlignment w:val="auto"/>
        <w:rPr>
          <w:rFonts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榜单金额</w:t>
      </w:r>
    </w:p>
    <w:p>
      <w:pPr>
        <w:pStyle w:val="2"/>
        <w:keepNext w:val="0"/>
        <w:keepLines w:val="0"/>
        <w:pageBreakBefore w:val="0"/>
        <w:widowControl w:val="0"/>
        <w:kinsoku/>
        <w:wordWrap/>
        <w:overflowPunct/>
        <w:topLinePunct w:val="0"/>
        <w:bidi w:val="0"/>
        <w:adjustRightInd w:val="0"/>
        <w:spacing w:after="0"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不超过</w:t>
      </w:r>
      <w:r>
        <w:rPr>
          <w:rFonts w:ascii="仿宋_GB2312" w:hAnsi="仿宋_GB2312" w:eastAsia="仿宋_GB2312" w:cs="仿宋_GB2312"/>
          <w:color w:val="auto"/>
          <w:sz w:val="32"/>
          <w:szCs w:val="32"/>
          <w:highlight w:val="none"/>
        </w:rPr>
        <w:t>400</w:t>
      </w:r>
      <w:r>
        <w:rPr>
          <w:rFonts w:hint="eastAsia" w:ascii="仿宋_GB2312" w:hAnsi="仿宋_GB2312" w:eastAsia="仿宋_GB2312" w:cs="仿宋_GB2312"/>
          <w:color w:val="auto"/>
          <w:sz w:val="32"/>
          <w:szCs w:val="32"/>
          <w:highlight w:val="none"/>
        </w:rPr>
        <w:t>万元。</w:t>
      </w:r>
    </w:p>
    <w:p>
      <w:pPr>
        <w:keepNext w:val="0"/>
        <w:keepLines w:val="0"/>
        <w:pageBreakBefore w:val="0"/>
        <w:widowControl w:val="0"/>
        <w:kinsoku/>
        <w:wordWrap/>
        <w:overflowPunct/>
        <w:topLinePunct w:val="0"/>
        <w:bidi w:val="0"/>
        <w:spacing w:line="560" w:lineRule="exact"/>
        <w:textAlignment w:val="auto"/>
        <w:rPr>
          <w:rFonts w:hint="eastAsia" w:ascii="仿宋_GB2312" w:hAnsi="仿宋_GB2312" w:eastAsia="仿宋_GB2312" w:cs="仿宋_GB2312"/>
          <w:color w:val="auto"/>
          <w:sz w:val="32"/>
          <w:szCs w:val="32"/>
          <w:highlight w:val="none"/>
        </w:rPr>
      </w:pPr>
    </w:p>
    <w:p>
      <w:pPr>
        <w:pStyle w:val="2"/>
        <w:keepNext w:val="0"/>
        <w:keepLines w:val="0"/>
        <w:pageBreakBefore w:val="0"/>
        <w:widowControl w:val="0"/>
        <w:kinsoku/>
        <w:wordWrap/>
        <w:overflowPunct/>
        <w:topLinePunct w:val="0"/>
        <w:bidi w:val="0"/>
        <w:spacing w:line="560" w:lineRule="exact"/>
        <w:textAlignment w:val="auto"/>
        <w:rPr>
          <w:rFonts w:hint="eastAsia"/>
        </w:rPr>
      </w:pPr>
    </w:p>
    <w:p>
      <w:pPr>
        <w:keepNext w:val="0"/>
        <w:keepLines w:val="0"/>
        <w:pageBreakBefore w:val="0"/>
        <w:widowControl w:val="0"/>
        <w:kinsoku/>
        <w:wordWrap/>
        <w:overflowPunct/>
        <w:topLinePunct w:val="0"/>
        <w:bidi w:val="0"/>
        <w:spacing w:line="560" w:lineRule="exact"/>
        <w:ind w:left="643" w:hanging="643" w:hangingChars="200"/>
        <w:textAlignment w:val="auto"/>
        <w:rPr>
          <w:rFonts w:ascii="Times New Roman" w:hAnsi="Times New Roman" w:eastAsia="楷体_GB2312" w:cs="Times New Roman"/>
          <w:b/>
          <w:bCs/>
          <w:color w:val="auto"/>
          <w:sz w:val="32"/>
          <w:szCs w:val="32"/>
          <w:highlight w:val="none"/>
        </w:rPr>
      </w:pPr>
      <w:r>
        <w:rPr>
          <w:rFonts w:hint="eastAsia" w:ascii="Times New Roman" w:hAnsi="Times New Roman" w:eastAsia="楷体_GB2312" w:cs="Times New Roman"/>
          <w:b/>
          <w:bCs/>
          <w:color w:val="auto"/>
          <w:sz w:val="32"/>
          <w:szCs w:val="32"/>
          <w:highlight w:val="none"/>
          <w:lang w:eastAsia="zh-CN"/>
        </w:rPr>
        <w:t>五</w:t>
      </w:r>
      <w:r>
        <w:rPr>
          <w:rFonts w:ascii="Times New Roman" w:hAnsi="Times New Roman" w:eastAsia="楷体_GB2312" w:cs="Times New Roman"/>
          <w:b/>
          <w:bCs/>
          <w:color w:val="auto"/>
          <w:sz w:val="32"/>
          <w:szCs w:val="32"/>
          <w:highlight w:val="none"/>
        </w:rPr>
        <w:t>、电气火灾</w:t>
      </w:r>
      <w:r>
        <w:rPr>
          <w:rFonts w:hint="eastAsia" w:ascii="Times New Roman" w:hAnsi="Times New Roman" w:eastAsia="楷体_GB2312" w:cs="Times New Roman"/>
          <w:b/>
          <w:bCs/>
          <w:color w:val="auto"/>
          <w:sz w:val="32"/>
          <w:szCs w:val="32"/>
          <w:highlight w:val="none"/>
        </w:rPr>
        <w:t>隐患特征识别诊断</w:t>
      </w:r>
      <w:r>
        <w:rPr>
          <w:rFonts w:ascii="Times New Roman" w:hAnsi="Times New Roman" w:eastAsia="楷体_GB2312" w:cs="Times New Roman"/>
          <w:b/>
          <w:bCs/>
          <w:color w:val="auto"/>
          <w:sz w:val="32"/>
          <w:szCs w:val="32"/>
          <w:highlight w:val="none"/>
        </w:rPr>
        <w:t>预警装备研发与示范应用</w:t>
      </w:r>
    </w:p>
    <w:p>
      <w:pPr>
        <w:keepNext w:val="0"/>
        <w:keepLines w:val="0"/>
        <w:pageBreakBefore w:val="0"/>
        <w:widowControl w:val="0"/>
        <w:kinsoku/>
        <w:wordWrap/>
        <w:overflowPunct/>
        <w:topLinePunct w:val="0"/>
        <w:bidi w:val="0"/>
        <w:spacing w:line="560" w:lineRule="exact"/>
        <w:ind w:firstLine="643" w:firstLineChars="200"/>
        <w:textAlignment w:val="auto"/>
        <w:rPr>
          <w:rFonts w:ascii="Times New Roman" w:hAnsi="Times New Roman" w:eastAsia="仿宋_GB2312" w:cs="Times New Roman"/>
          <w:b/>
          <w:bCs/>
          <w:color w:val="auto"/>
          <w:sz w:val="32"/>
          <w:szCs w:val="32"/>
          <w:highlight w:val="none"/>
        </w:rPr>
      </w:pPr>
      <w:r>
        <w:rPr>
          <w:rFonts w:ascii="Times New Roman" w:hAnsi="Times New Roman" w:eastAsia="仿宋_GB2312" w:cs="Times New Roman"/>
          <w:b/>
          <w:bCs/>
          <w:color w:val="auto"/>
          <w:sz w:val="32"/>
          <w:szCs w:val="32"/>
          <w:highlight w:val="none"/>
        </w:rPr>
        <w:t>（一）需求目标</w:t>
      </w:r>
    </w:p>
    <w:p>
      <w:pPr>
        <w:keepNext w:val="0"/>
        <w:keepLines w:val="0"/>
        <w:pageBreakBefore w:val="0"/>
        <w:widowControl w:val="0"/>
        <w:kinsoku/>
        <w:wordWrap/>
        <w:overflowPunct/>
        <w:topLinePunct w:val="0"/>
        <w:bidi w:val="0"/>
        <w:spacing w:line="560" w:lineRule="exact"/>
        <w:ind w:firstLine="640" w:firstLineChars="200"/>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针对电气火灾隐患类型复杂</w:t>
      </w:r>
      <w:r>
        <w:rPr>
          <w:rFonts w:hint="eastAsia" w:ascii="Times New Roman" w:hAnsi="Times New Roman" w:eastAsia="仿宋_GB2312" w:cs="Times New Roman"/>
          <w:color w:val="auto"/>
          <w:sz w:val="32"/>
          <w:szCs w:val="32"/>
          <w:highlight w:val="none"/>
        </w:rPr>
        <w:t>、</w:t>
      </w:r>
      <w:r>
        <w:rPr>
          <w:rFonts w:ascii="Times New Roman" w:hAnsi="Times New Roman" w:eastAsia="仿宋_GB2312" w:cs="Times New Roman"/>
          <w:color w:val="auto"/>
          <w:sz w:val="32"/>
          <w:szCs w:val="32"/>
          <w:highlight w:val="none"/>
        </w:rPr>
        <w:t>隐蔽性强</w:t>
      </w:r>
      <w:r>
        <w:rPr>
          <w:rFonts w:hint="eastAsia" w:ascii="Times New Roman" w:hAnsi="Times New Roman" w:eastAsia="仿宋_GB2312" w:cs="Times New Roman"/>
          <w:color w:val="auto"/>
          <w:sz w:val="32"/>
          <w:szCs w:val="32"/>
          <w:highlight w:val="none"/>
        </w:rPr>
        <w:t>，</w:t>
      </w:r>
      <w:r>
        <w:rPr>
          <w:rFonts w:ascii="Times New Roman" w:hAnsi="Times New Roman" w:eastAsia="仿宋_GB2312" w:cs="Times New Roman"/>
          <w:color w:val="auto"/>
          <w:sz w:val="32"/>
          <w:szCs w:val="32"/>
          <w:highlight w:val="none"/>
        </w:rPr>
        <w:t>现有设备检测精度低</w:t>
      </w:r>
      <w:r>
        <w:rPr>
          <w:rFonts w:hint="eastAsia" w:ascii="Times New Roman" w:hAnsi="Times New Roman" w:eastAsia="仿宋_GB2312" w:cs="Times New Roman"/>
          <w:color w:val="auto"/>
          <w:sz w:val="32"/>
          <w:szCs w:val="32"/>
          <w:highlight w:val="none"/>
        </w:rPr>
        <w:t>、</w:t>
      </w:r>
      <w:r>
        <w:rPr>
          <w:rFonts w:ascii="Times New Roman" w:hAnsi="Times New Roman" w:eastAsia="仿宋_GB2312" w:cs="Times New Roman"/>
          <w:color w:val="auto"/>
          <w:sz w:val="32"/>
          <w:szCs w:val="32"/>
          <w:highlight w:val="none"/>
        </w:rPr>
        <w:t>误报率高等问题，研发高精度、高可靠性电气火灾隐患</w:t>
      </w:r>
      <w:r>
        <w:rPr>
          <w:rFonts w:hint="eastAsia" w:ascii="Times New Roman" w:hAnsi="Times New Roman" w:eastAsia="仿宋_GB2312" w:cs="Times New Roman"/>
          <w:color w:val="auto"/>
          <w:sz w:val="32"/>
          <w:szCs w:val="32"/>
          <w:highlight w:val="none"/>
        </w:rPr>
        <w:t>特征识别诊断</w:t>
      </w:r>
      <w:r>
        <w:rPr>
          <w:rFonts w:ascii="Times New Roman" w:hAnsi="Times New Roman" w:eastAsia="仿宋_GB2312" w:cs="Times New Roman"/>
          <w:color w:val="auto"/>
          <w:sz w:val="32"/>
          <w:szCs w:val="32"/>
          <w:highlight w:val="none"/>
        </w:rPr>
        <w:t>设备，建立电气火灾预警平台，实现隐患智能诊断、趋势精准预测，并在</w:t>
      </w:r>
      <w:r>
        <w:rPr>
          <w:rFonts w:hint="eastAsia" w:ascii="Times New Roman" w:hAnsi="Times New Roman" w:eastAsia="仿宋_GB2312" w:cs="Times New Roman"/>
          <w:color w:val="auto"/>
          <w:sz w:val="32"/>
          <w:szCs w:val="32"/>
          <w:highlight w:val="none"/>
        </w:rPr>
        <w:t>北京</w:t>
      </w:r>
      <w:r>
        <w:rPr>
          <w:rFonts w:ascii="Times New Roman" w:hAnsi="Times New Roman" w:eastAsia="仿宋_GB2312" w:cs="Times New Roman"/>
          <w:color w:val="auto"/>
          <w:sz w:val="32"/>
          <w:szCs w:val="32"/>
          <w:highlight w:val="none"/>
        </w:rPr>
        <w:t>市典型民用建筑开展示范应用。</w:t>
      </w:r>
    </w:p>
    <w:p>
      <w:pPr>
        <w:keepNext w:val="0"/>
        <w:keepLines w:val="0"/>
        <w:pageBreakBefore w:val="0"/>
        <w:widowControl w:val="0"/>
        <w:kinsoku/>
        <w:wordWrap/>
        <w:overflowPunct/>
        <w:topLinePunct w:val="0"/>
        <w:bidi w:val="0"/>
        <w:spacing w:line="560" w:lineRule="exact"/>
        <w:ind w:firstLine="643" w:firstLineChars="200"/>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b/>
          <w:bCs/>
          <w:color w:val="auto"/>
          <w:sz w:val="32"/>
          <w:szCs w:val="32"/>
          <w:highlight w:val="none"/>
        </w:rPr>
        <w:t>（二）考核指标</w:t>
      </w:r>
    </w:p>
    <w:p>
      <w:pPr>
        <w:keepNext w:val="0"/>
        <w:keepLines w:val="0"/>
        <w:pageBreakBefore w:val="0"/>
        <w:widowControl w:val="0"/>
        <w:kinsoku/>
        <w:wordWrap/>
        <w:overflowPunct/>
        <w:topLinePunct w:val="0"/>
        <w:bidi w:val="0"/>
        <w:spacing w:line="560" w:lineRule="exact"/>
        <w:ind w:firstLine="640" w:firstLineChars="200"/>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1、研发高精度、高可靠性电气火灾隐患</w:t>
      </w:r>
      <w:r>
        <w:rPr>
          <w:rFonts w:hint="eastAsia" w:ascii="Times New Roman" w:hAnsi="Times New Roman" w:eastAsia="仿宋_GB2312" w:cs="Times New Roman"/>
          <w:color w:val="auto"/>
          <w:sz w:val="32"/>
          <w:szCs w:val="32"/>
          <w:highlight w:val="none"/>
        </w:rPr>
        <w:t>特征识别诊断</w:t>
      </w:r>
      <w:r>
        <w:rPr>
          <w:rFonts w:ascii="Times New Roman" w:hAnsi="Times New Roman" w:eastAsia="仿宋_GB2312" w:cs="Times New Roman"/>
          <w:color w:val="auto"/>
          <w:sz w:val="32"/>
          <w:szCs w:val="32"/>
          <w:highlight w:val="none"/>
        </w:rPr>
        <w:t>设备</w:t>
      </w:r>
      <w:r>
        <w:rPr>
          <w:rFonts w:hint="eastAsia" w:ascii="Times New Roman" w:hAnsi="Times New Roman" w:eastAsia="仿宋_GB2312" w:cs="Times New Roman"/>
          <w:color w:val="auto"/>
          <w:sz w:val="32"/>
          <w:szCs w:val="32"/>
          <w:highlight w:val="none"/>
        </w:rPr>
        <w:t>，</w:t>
      </w:r>
      <w:r>
        <w:rPr>
          <w:rFonts w:ascii="Times New Roman" w:hAnsi="Times New Roman" w:eastAsia="仿宋_GB2312" w:cs="Times New Roman"/>
          <w:color w:val="auto"/>
          <w:sz w:val="32"/>
          <w:szCs w:val="32"/>
          <w:highlight w:val="none"/>
        </w:rPr>
        <w:t>具备剩余电流、温度、故障电弧、热解粒子等至少4种电气火灾隐患特征识别</w:t>
      </w:r>
      <w:r>
        <w:rPr>
          <w:rFonts w:hint="eastAsia" w:ascii="Times New Roman" w:hAnsi="Times New Roman" w:eastAsia="仿宋_GB2312" w:cs="Times New Roman"/>
          <w:color w:val="auto"/>
          <w:sz w:val="32"/>
          <w:szCs w:val="32"/>
          <w:highlight w:val="none"/>
        </w:rPr>
        <w:t>诊断</w:t>
      </w:r>
      <w:r>
        <w:rPr>
          <w:rFonts w:ascii="Times New Roman" w:hAnsi="Times New Roman" w:eastAsia="仿宋_GB2312" w:cs="Times New Roman"/>
          <w:color w:val="auto"/>
          <w:sz w:val="32"/>
          <w:szCs w:val="32"/>
          <w:highlight w:val="none"/>
        </w:rPr>
        <w:t>功能</w:t>
      </w:r>
      <w:r>
        <w:rPr>
          <w:rFonts w:hint="eastAsia" w:ascii="Times New Roman" w:hAnsi="Times New Roman" w:eastAsia="仿宋_GB2312" w:cs="Times New Roman"/>
          <w:color w:val="auto"/>
          <w:sz w:val="32"/>
          <w:szCs w:val="32"/>
          <w:highlight w:val="none"/>
        </w:rPr>
        <w:t>，</w:t>
      </w:r>
      <w:r>
        <w:rPr>
          <w:rFonts w:ascii="Times New Roman" w:hAnsi="Times New Roman" w:eastAsia="仿宋_GB2312" w:cs="Times New Roman"/>
          <w:color w:val="auto"/>
          <w:sz w:val="32"/>
          <w:szCs w:val="32"/>
          <w:highlight w:val="none"/>
        </w:rPr>
        <w:t>剩余电流在0~ 1000mA范围内的检测精度</w:t>
      </w:r>
      <w:r>
        <w:rPr>
          <w:rFonts w:hint="eastAsia" w:ascii="仿宋_GB2312" w:hAnsi="仿宋_GB2312" w:eastAsia="仿宋_GB2312" w:cs="仿宋_GB2312"/>
          <w:color w:val="auto"/>
          <w:sz w:val="32"/>
          <w:szCs w:val="32"/>
          <w:highlight w:val="none"/>
        </w:rPr>
        <w:t>≥</w:t>
      </w:r>
      <w:r>
        <w:rPr>
          <w:rFonts w:ascii="Times New Roman" w:hAnsi="Times New Roman" w:eastAsia="仿宋_GB2312" w:cs="Times New Roman"/>
          <w:color w:val="auto"/>
          <w:sz w:val="32"/>
          <w:szCs w:val="32"/>
          <w:highlight w:val="none"/>
        </w:rPr>
        <w:t>99.5 %</w:t>
      </w:r>
      <w:r>
        <w:rPr>
          <w:rFonts w:hint="eastAsia" w:ascii="Times New Roman" w:hAnsi="Times New Roman" w:eastAsia="仿宋_GB2312" w:cs="Times New Roman"/>
          <w:color w:val="auto"/>
          <w:sz w:val="32"/>
          <w:szCs w:val="32"/>
          <w:highlight w:val="none"/>
        </w:rPr>
        <w:t>，温度在</w:t>
      </w:r>
      <w:r>
        <w:rPr>
          <w:rFonts w:ascii="Times New Roman" w:hAnsi="Times New Roman" w:eastAsia="仿宋_GB2312" w:cs="Times New Roman"/>
          <w:color w:val="auto"/>
          <w:sz w:val="32"/>
          <w:szCs w:val="32"/>
          <w:highlight w:val="none"/>
        </w:rPr>
        <w:t>0</w:t>
      </w:r>
      <w:r>
        <w:rPr>
          <w:rFonts w:hint="eastAsia" w:ascii="Times New Roman" w:hAnsi="Times New Roman" w:eastAsia="仿宋_GB2312" w:cs="Times New Roman"/>
          <w:color w:val="auto"/>
          <w:sz w:val="32"/>
          <w:szCs w:val="32"/>
          <w:highlight w:val="none"/>
        </w:rPr>
        <w:t>~</w:t>
      </w:r>
      <w:r>
        <w:rPr>
          <w:rFonts w:ascii="Times New Roman" w:hAnsi="Times New Roman" w:eastAsia="仿宋_GB2312" w:cs="Times New Roman"/>
          <w:color w:val="auto"/>
          <w:sz w:val="32"/>
          <w:szCs w:val="32"/>
          <w:highlight w:val="none"/>
        </w:rPr>
        <w:t>255 ℃范围内的检测精度</w:t>
      </w:r>
      <w:r>
        <w:rPr>
          <w:rFonts w:hint="eastAsia" w:ascii="仿宋_GB2312" w:hAnsi="仿宋_GB2312" w:eastAsia="仿宋_GB2312" w:cs="仿宋_GB2312"/>
          <w:color w:val="auto"/>
          <w:sz w:val="32"/>
          <w:szCs w:val="32"/>
          <w:highlight w:val="none"/>
        </w:rPr>
        <w:t>≥</w:t>
      </w:r>
      <w:r>
        <w:rPr>
          <w:rFonts w:ascii="Times New Roman" w:hAnsi="Times New Roman" w:eastAsia="仿宋_GB2312" w:cs="Times New Roman"/>
          <w:color w:val="auto"/>
          <w:sz w:val="32"/>
          <w:szCs w:val="32"/>
          <w:highlight w:val="none"/>
        </w:rPr>
        <w:t>±0.5%FS</w:t>
      </w:r>
      <w:r>
        <w:rPr>
          <w:rFonts w:hint="eastAsia" w:ascii="Times New Roman" w:hAnsi="Times New Roman" w:eastAsia="仿宋_GB2312" w:cs="Times New Roman"/>
          <w:color w:val="auto"/>
          <w:sz w:val="32"/>
          <w:szCs w:val="32"/>
          <w:highlight w:val="none"/>
        </w:rPr>
        <w:t>，</w:t>
      </w:r>
      <w:r>
        <w:rPr>
          <w:rFonts w:ascii="Times New Roman" w:hAnsi="Times New Roman" w:eastAsia="仿宋_GB2312" w:cs="Times New Roman"/>
          <w:color w:val="auto"/>
          <w:sz w:val="32"/>
          <w:szCs w:val="32"/>
          <w:highlight w:val="none"/>
        </w:rPr>
        <w:t>故障电弧</w:t>
      </w:r>
      <w:r>
        <w:rPr>
          <w:rFonts w:hint="eastAsia" w:ascii="Times New Roman" w:hAnsi="Times New Roman" w:eastAsia="仿宋_GB2312" w:cs="Times New Roman"/>
          <w:color w:val="auto"/>
          <w:sz w:val="32"/>
          <w:szCs w:val="32"/>
          <w:highlight w:val="none"/>
        </w:rPr>
        <w:t>的检测</w:t>
      </w:r>
      <w:r>
        <w:rPr>
          <w:rFonts w:ascii="Times New Roman" w:hAnsi="Times New Roman" w:eastAsia="仿宋_GB2312" w:cs="Times New Roman"/>
          <w:color w:val="auto"/>
          <w:sz w:val="32"/>
          <w:szCs w:val="32"/>
          <w:highlight w:val="none"/>
        </w:rPr>
        <w:t>精度</w:t>
      </w:r>
      <w:r>
        <w:rPr>
          <w:rFonts w:hint="eastAsia" w:ascii="仿宋_GB2312" w:hAnsi="仿宋_GB2312" w:eastAsia="仿宋_GB2312" w:cs="仿宋_GB2312"/>
          <w:color w:val="auto"/>
          <w:sz w:val="32"/>
          <w:szCs w:val="32"/>
          <w:highlight w:val="none"/>
        </w:rPr>
        <w:t>≥</w:t>
      </w:r>
      <w:r>
        <w:rPr>
          <w:rFonts w:ascii="Times New Roman" w:hAnsi="Times New Roman" w:eastAsia="仿宋_GB2312" w:cs="Times New Roman"/>
          <w:color w:val="auto"/>
          <w:sz w:val="32"/>
          <w:szCs w:val="32"/>
          <w:highlight w:val="none"/>
        </w:rPr>
        <w:t>90%</w:t>
      </w:r>
      <w:r>
        <w:rPr>
          <w:rFonts w:hint="eastAsia" w:ascii="Times New Roman" w:hAnsi="Times New Roman" w:eastAsia="仿宋_GB2312" w:cs="Times New Roman"/>
          <w:color w:val="auto"/>
          <w:sz w:val="32"/>
          <w:szCs w:val="32"/>
          <w:highlight w:val="none"/>
        </w:rPr>
        <w:t>，可</w:t>
      </w:r>
      <w:r>
        <w:rPr>
          <w:rFonts w:ascii="Times New Roman" w:hAnsi="Times New Roman" w:eastAsia="仿宋_GB2312" w:cs="Times New Roman"/>
          <w:color w:val="auto"/>
          <w:sz w:val="32"/>
          <w:szCs w:val="32"/>
          <w:highlight w:val="none"/>
        </w:rPr>
        <w:t>识别聚乙烯、聚氯乙烯、ABS塑料、聚碳酸酯、环氧树脂</w:t>
      </w:r>
      <w:r>
        <w:rPr>
          <w:rFonts w:hint="eastAsia" w:ascii="Times New Roman" w:hAnsi="Times New Roman" w:eastAsia="仿宋_GB2312" w:cs="Times New Roman"/>
          <w:color w:val="auto"/>
          <w:sz w:val="32"/>
          <w:szCs w:val="32"/>
          <w:highlight w:val="none"/>
        </w:rPr>
        <w:t>等不少于</w:t>
      </w:r>
      <w:r>
        <w:rPr>
          <w:rFonts w:ascii="Times New Roman" w:hAnsi="Times New Roman" w:eastAsia="仿宋_GB2312" w:cs="Times New Roman"/>
          <w:color w:val="auto"/>
          <w:sz w:val="32"/>
          <w:szCs w:val="32"/>
          <w:highlight w:val="none"/>
        </w:rPr>
        <w:t>5种电气绝缘材料发热</w:t>
      </w:r>
      <w:r>
        <w:rPr>
          <w:rFonts w:hint="eastAsia" w:ascii="Times New Roman" w:hAnsi="Times New Roman" w:eastAsia="仿宋_GB2312" w:cs="Times New Roman"/>
          <w:color w:val="auto"/>
          <w:sz w:val="32"/>
          <w:szCs w:val="32"/>
          <w:highlight w:val="none"/>
        </w:rPr>
        <w:t>产生</w:t>
      </w:r>
      <w:r>
        <w:rPr>
          <w:rFonts w:ascii="Times New Roman" w:hAnsi="Times New Roman" w:eastAsia="仿宋_GB2312" w:cs="Times New Roman"/>
          <w:color w:val="auto"/>
          <w:sz w:val="32"/>
          <w:szCs w:val="32"/>
          <w:highlight w:val="none"/>
        </w:rPr>
        <w:t>的热解粒子</w:t>
      </w:r>
      <w:r>
        <w:rPr>
          <w:rFonts w:hint="eastAsia" w:ascii="Times New Roman" w:hAnsi="Times New Roman" w:eastAsia="仿宋_GB2312" w:cs="Times New Roman"/>
          <w:color w:val="auto"/>
          <w:sz w:val="32"/>
          <w:szCs w:val="32"/>
          <w:highlight w:val="none"/>
        </w:rPr>
        <w:t>，</w:t>
      </w:r>
      <w:r>
        <w:rPr>
          <w:rFonts w:ascii="Times New Roman" w:hAnsi="Times New Roman" w:eastAsia="仿宋_GB2312" w:cs="Times New Roman"/>
          <w:color w:val="auto"/>
          <w:sz w:val="32"/>
          <w:szCs w:val="32"/>
          <w:highlight w:val="none"/>
        </w:rPr>
        <w:t>热解粒子</w:t>
      </w:r>
      <w:r>
        <w:rPr>
          <w:rFonts w:hint="eastAsia" w:ascii="Times New Roman" w:hAnsi="Times New Roman" w:eastAsia="仿宋_GB2312" w:cs="Times New Roman"/>
          <w:color w:val="auto"/>
          <w:sz w:val="32"/>
          <w:szCs w:val="32"/>
          <w:highlight w:val="none"/>
        </w:rPr>
        <w:t>的</w:t>
      </w:r>
      <w:r>
        <w:rPr>
          <w:rFonts w:hint="eastAsia" w:ascii="仿宋_GB2312" w:hAnsi="仿宋_GB2312" w:eastAsia="仿宋_GB2312" w:cs="仿宋_GB2312"/>
          <w:color w:val="auto"/>
          <w:sz w:val="32"/>
          <w:szCs w:val="32"/>
          <w:highlight w:val="none"/>
        </w:rPr>
        <w:t>检测精度≥</w:t>
      </w:r>
      <w:r>
        <w:rPr>
          <w:rFonts w:ascii="Times New Roman" w:hAnsi="Times New Roman" w:eastAsia="仿宋_GB2312" w:cs="Times New Roman"/>
          <w:color w:val="auto"/>
          <w:sz w:val="32"/>
          <w:szCs w:val="32"/>
          <w:highlight w:val="none"/>
        </w:rPr>
        <w:t>90%</w:t>
      </w:r>
      <w:r>
        <w:rPr>
          <w:rFonts w:hint="eastAsia" w:ascii="Times New Roman" w:hAnsi="Times New Roman" w:eastAsia="仿宋_GB2312" w:cs="Times New Roman"/>
          <w:color w:val="auto"/>
          <w:sz w:val="32"/>
          <w:szCs w:val="32"/>
          <w:highlight w:val="none"/>
        </w:rPr>
        <w:t>，</w:t>
      </w:r>
      <w:r>
        <w:rPr>
          <w:rFonts w:ascii="Times New Roman" w:hAnsi="Times New Roman" w:eastAsia="仿宋_GB2312" w:cs="Times New Roman"/>
          <w:color w:val="auto"/>
          <w:sz w:val="32"/>
          <w:szCs w:val="32"/>
          <w:highlight w:val="none"/>
        </w:rPr>
        <w:t>报警响应时间＜30s</w:t>
      </w:r>
      <w:r>
        <w:rPr>
          <w:rFonts w:hint="eastAsia" w:ascii="Times New Roman" w:hAnsi="Times New Roman" w:eastAsia="仿宋_GB2312" w:cs="Times New Roman"/>
          <w:color w:val="auto"/>
          <w:sz w:val="32"/>
          <w:szCs w:val="32"/>
          <w:highlight w:val="none"/>
        </w:rPr>
        <w:t>。</w:t>
      </w:r>
    </w:p>
    <w:p>
      <w:pPr>
        <w:keepNext w:val="0"/>
        <w:keepLines w:val="0"/>
        <w:pageBreakBefore w:val="0"/>
        <w:widowControl w:val="0"/>
        <w:kinsoku/>
        <w:wordWrap/>
        <w:overflowPunct/>
        <w:topLinePunct w:val="0"/>
        <w:bidi w:val="0"/>
        <w:spacing w:line="560" w:lineRule="exact"/>
        <w:ind w:firstLine="640" w:firstLineChars="200"/>
        <w:textAlignment w:val="auto"/>
        <w:rPr>
          <w:rFonts w:ascii="Times New Roman" w:hAnsi="Times New Roman" w:eastAsia="仿宋_GB2312" w:cs="Times New Roman"/>
          <w:color w:val="auto"/>
          <w:sz w:val="32"/>
          <w:szCs w:val="32"/>
          <w:highlight w:val="none"/>
        </w:rPr>
      </w:pPr>
      <w:r>
        <w:rPr>
          <w:rFonts w:ascii="Times New Roman" w:hAnsi="Times New Roman" w:eastAsia="仿宋_GB2312" w:cs="Times New Roman"/>
          <w:color w:val="auto"/>
          <w:sz w:val="32"/>
          <w:szCs w:val="32"/>
          <w:highlight w:val="none"/>
        </w:rPr>
        <w:t>2、</w:t>
      </w:r>
      <w:r>
        <w:rPr>
          <w:rFonts w:hint="eastAsia" w:ascii="Times New Roman" w:hAnsi="Times New Roman" w:eastAsia="仿宋_GB2312" w:cs="Times New Roman"/>
          <w:color w:val="auto"/>
          <w:sz w:val="32"/>
          <w:szCs w:val="32"/>
          <w:highlight w:val="none"/>
        </w:rPr>
        <w:t>研发</w:t>
      </w:r>
      <w:r>
        <w:rPr>
          <w:rFonts w:ascii="Times New Roman" w:hAnsi="Times New Roman" w:eastAsia="仿宋_GB2312" w:cs="Times New Roman"/>
          <w:color w:val="auto"/>
          <w:sz w:val="32"/>
          <w:szCs w:val="32"/>
          <w:highlight w:val="none"/>
        </w:rPr>
        <w:t>电气火灾预警平台</w:t>
      </w:r>
      <w:r>
        <w:rPr>
          <w:rFonts w:hint="eastAsia" w:ascii="Times New Roman" w:hAnsi="Times New Roman" w:eastAsia="仿宋_GB2312" w:cs="Times New Roman"/>
          <w:color w:val="auto"/>
          <w:sz w:val="32"/>
          <w:szCs w:val="32"/>
          <w:highlight w:val="none"/>
        </w:rPr>
        <w:t>，具备</w:t>
      </w:r>
      <w:r>
        <w:rPr>
          <w:rFonts w:ascii="Times New Roman" w:hAnsi="Times New Roman" w:eastAsia="仿宋_GB2312" w:cs="Times New Roman"/>
          <w:color w:val="auto"/>
          <w:sz w:val="32"/>
          <w:szCs w:val="32"/>
          <w:highlight w:val="none"/>
        </w:rPr>
        <w:t>信息实时采集、隐患数据分析功能</w:t>
      </w:r>
      <w:r>
        <w:rPr>
          <w:rFonts w:hint="eastAsia" w:ascii="Times New Roman" w:hAnsi="Times New Roman" w:eastAsia="仿宋_GB2312" w:cs="Times New Roman"/>
          <w:color w:val="auto"/>
          <w:sz w:val="32"/>
          <w:szCs w:val="32"/>
          <w:highlight w:val="none"/>
        </w:rPr>
        <w:t>，</w:t>
      </w:r>
      <w:r>
        <w:rPr>
          <w:rFonts w:ascii="Times New Roman" w:hAnsi="Times New Roman" w:eastAsia="仿宋_GB2312" w:cs="Times New Roman"/>
          <w:color w:val="auto"/>
          <w:sz w:val="32"/>
          <w:szCs w:val="32"/>
          <w:highlight w:val="none"/>
        </w:rPr>
        <w:t>可</w:t>
      </w:r>
      <w:r>
        <w:rPr>
          <w:rFonts w:hint="eastAsia" w:ascii="Times New Roman" w:hAnsi="Times New Roman" w:eastAsia="仿宋_GB2312" w:cs="Times New Roman"/>
          <w:color w:val="auto"/>
          <w:sz w:val="32"/>
          <w:szCs w:val="32"/>
          <w:highlight w:val="none"/>
        </w:rPr>
        <w:t>监测</w:t>
      </w:r>
      <w:r>
        <w:rPr>
          <w:rFonts w:ascii="Times New Roman" w:hAnsi="Times New Roman" w:eastAsia="仿宋_GB2312" w:cs="Times New Roman"/>
          <w:color w:val="auto"/>
          <w:sz w:val="32"/>
          <w:szCs w:val="32"/>
          <w:highlight w:val="none"/>
        </w:rPr>
        <w:t>有功功率、无功功率、视在功率、功率因数、频率、全波剩余电流、谐波电流、谐波电压、电流、三相不平衡度等</w:t>
      </w:r>
      <w:r>
        <w:rPr>
          <w:rFonts w:hint="eastAsia" w:ascii="Times New Roman" w:hAnsi="Times New Roman" w:eastAsia="仿宋_GB2312" w:cs="Times New Roman"/>
          <w:color w:val="auto"/>
          <w:sz w:val="32"/>
          <w:szCs w:val="32"/>
          <w:highlight w:val="none"/>
        </w:rPr>
        <w:t>不少于</w:t>
      </w:r>
      <w:r>
        <w:rPr>
          <w:rFonts w:ascii="Times New Roman" w:hAnsi="Times New Roman" w:eastAsia="仿宋_GB2312" w:cs="Times New Roman"/>
          <w:color w:val="auto"/>
          <w:sz w:val="32"/>
          <w:szCs w:val="32"/>
          <w:highlight w:val="none"/>
        </w:rPr>
        <w:t>10种电气特征参数，数据传输丢包率</w:t>
      </w:r>
      <w:r>
        <w:rPr>
          <w:rFonts w:hint="eastAsia" w:ascii="仿宋_GB2312" w:hAnsi="仿宋_GB2312" w:eastAsia="仿宋_GB2312" w:cs="仿宋_GB2312"/>
          <w:color w:val="auto"/>
          <w:sz w:val="32"/>
          <w:szCs w:val="32"/>
          <w:highlight w:val="none"/>
        </w:rPr>
        <w:t>≤</w:t>
      </w:r>
      <w:r>
        <w:rPr>
          <w:rFonts w:ascii="Times New Roman" w:hAnsi="Times New Roman" w:eastAsia="仿宋_GB2312" w:cs="Times New Roman"/>
          <w:color w:val="auto"/>
          <w:sz w:val="32"/>
          <w:szCs w:val="32"/>
          <w:highlight w:val="none"/>
        </w:rPr>
        <w:t>5‰</w:t>
      </w:r>
      <w:r>
        <w:rPr>
          <w:rFonts w:hint="eastAsia" w:ascii="Times New Roman" w:hAnsi="Times New Roman" w:eastAsia="仿宋_GB2312" w:cs="Times New Roman"/>
          <w:color w:val="auto"/>
          <w:sz w:val="32"/>
          <w:szCs w:val="32"/>
          <w:highlight w:val="none"/>
        </w:rPr>
        <w:t>，交互信息事件时间＜1</w:t>
      </w:r>
      <w:r>
        <w:rPr>
          <w:rFonts w:ascii="Times New Roman" w:hAnsi="Times New Roman" w:eastAsia="仿宋_GB2312" w:cs="Times New Roman"/>
          <w:color w:val="auto"/>
          <w:sz w:val="32"/>
          <w:szCs w:val="32"/>
          <w:highlight w:val="none"/>
        </w:rPr>
        <w:t>0s</w:t>
      </w:r>
      <w:r>
        <w:rPr>
          <w:rFonts w:hint="eastAsia" w:ascii="Times New Roman" w:hAnsi="Times New Roman" w:eastAsia="仿宋_GB2312" w:cs="Times New Roman"/>
          <w:color w:val="auto"/>
          <w:sz w:val="32"/>
          <w:szCs w:val="32"/>
          <w:highlight w:val="none"/>
        </w:rPr>
        <w:t>，</w:t>
      </w:r>
      <w:r>
        <w:rPr>
          <w:rFonts w:ascii="Times New Roman" w:hAnsi="Times New Roman" w:eastAsia="仿宋_GB2312" w:cs="Times New Roman"/>
          <w:color w:val="auto"/>
          <w:sz w:val="32"/>
          <w:szCs w:val="32"/>
          <w:highlight w:val="none"/>
        </w:rPr>
        <w:t>隐患特征识别</w:t>
      </w:r>
      <w:r>
        <w:rPr>
          <w:rFonts w:hint="eastAsia" w:ascii="Times New Roman" w:hAnsi="Times New Roman" w:eastAsia="仿宋_GB2312" w:cs="Times New Roman"/>
          <w:color w:val="auto"/>
          <w:sz w:val="32"/>
          <w:szCs w:val="32"/>
          <w:highlight w:val="none"/>
        </w:rPr>
        <w:t>率</w:t>
      </w:r>
      <w:r>
        <w:rPr>
          <w:rFonts w:hint="eastAsia" w:ascii="仿宋_GB2312" w:hAnsi="仿宋_GB2312" w:eastAsia="仿宋_GB2312" w:cs="仿宋_GB2312"/>
          <w:color w:val="auto"/>
          <w:sz w:val="32"/>
          <w:szCs w:val="32"/>
          <w:highlight w:val="none"/>
        </w:rPr>
        <w:t>≥</w:t>
      </w:r>
      <w:r>
        <w:rPr>
          <w:rFonts w:ascii="Times New Roman" w:hAnsi="Times New Roman" w:eastAsia="仿宋_GB2312" w:cs="Times New Roman"/>
          <w:color w:val="auto"/>
          <w:sz w:val="32"/>
          <w:szCs w:val="32"/>
          <w:highlight w:val="none"/>
        </w:rPr>
        <w:t>95%，电气火灾预警准确度</w:t>
      </w:r>
      <w:r>
        <w:rPr>
          <w:rFonts w:hint="eastAsia" w:ascii="仿宋_GB2312" w:hAnsi="仿宋_GB2312" w:eastAsia="仿宋_GB2312" w:cs="仿宋_GB2312"/>
          <w:color w:val="auto"/>
          <w:sz w:val="32"/>
          <w:szCs w:val="32"/>
          <w:highlight w:val="none"/>
        </w:rPr>
        <w:t>≥</w:t>
      </w:r>
      <w:r>
        <w:rPr>
          <w:rFonts w:ascii="Times New Roman" w:hAnsi="Times New Roman" w:eastAsia="仿宋_GB2312" w:cs="Times New Roman"/>
          <w:color w:val="auto"/>
          <w:sz w:val="32"/>
          <w:szCs w:val="32"/>
          <w:highlight w:val="none"/>
        </w:rPr>
        <w:t>95%。</w:t>
      </w:r>
    </w:p>
    <w:p>
      <w:pPr>
        <w:keepNext w:val="0"/>
        <w:keepLines w:val="0"/>
        <w:pageBreakBefore w:val="0"/>
        <w:widowControl w:val="0"/>
        <w:kinsoku/>
        <w:wordWrap/>
        <w:overflowPunct/>
        <w:topLinePunct w:val="0"/>
        <w:bidi w:val="0"/>
        <w:spacing w:line="560" w:lineRule="exact"/>
        <w:ind w:firstLine="640" w:firstLineChars="200"/>
        <w:textAlignment w:val="auto"/>
        <w:rPr>
          <w:rFonts w:hint="eastAsia"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3、在老旧小区、九小场所、集贸市场等电气火灾风险高的场所开展示范应用不少于3处。</w:t>
      </w:r>
    </w:p>
    <w:p>
      <w:pPr>
        <w:keepNext w:val="0"/>
        <w:keepLines w:val="0"/>
        <w:pageBreakBefore w:val="0"/>
        <w:widowControl w:val="0"/>
        <w:kinsoku/>
        <w:wordWrap/>
        <w:overflowPunct/>
        <w:topLinePunct w:val="0"/>
        <w:bidi w:val="0"/>
        <w:spacing w:line="560" w:lineRule="exact"/>
        <w:ind w:firstLine="643" w:firstLineChars="200"/>
        <w:textAlignment w:val="auto"/>
        <w:rPr>
          <w:rFonts w:ascii="Times New Roman" w:hAnsi="Times New Roman" w:eastAsia="仿宋_GB2312" w:cs="Times New Roman"/>
          <w:b/>
          <w:bCs/>
          <w:color w:val="auto"/>
          <w:sz w:val="32"/>
          <w:szCs w:val="32"/>
          <w:highlight w:val="none"/>
        </w:rPr>
      </w:pPr>
      <w:r>
        <w:rPr>
          <w:rFonts w:ascii="Times New Roman" w:hAnsi="Times New Roman" w:eastAsia="仿宋_GB2312" w:cs="Times New Roman"/>
          <w:b/>
          <w:bCs/>
          <w:color w:val="auto"/>
          <w:sz w:val="32"/>
          <w:szCs w:val="32"/>
          <w:highlight w:val="none"/>
        </w:rPr>
        <w:t>（三）项目交付成果</w:t>
      </w:r>
    </w:p>
    <w:p>
      <w:pPr>
        <w:keepNext w:val="0"/>
        <w:keepLines w:val="0"/>
        <w:pageBreakBefore w:val="0"/>
        <w:widowControl w:val="0"/>
        <w:kinsoku/>
        <w:wordWrap/>
        <w:overflowPunct/>
        <w:topLinePunct w:val="0"/>
        <w:bidi w:val="0"/>
        <w:spacing w:line="560" w:lineRule="exact"/>
        <w:ind w:firstLine="640" w:firstLineChars="200"/>
        <w:textAlignment w:val="auto"/>
        <w:rPr>
          <w:rFonts w:ascii="Times New Roman" w:hAnsi="Times New Roman" w:eastAsia="仿宋_GB2312" w:cs="Times New Roman"/>
          <w:color w:val="auto"/>
          <w:highlight w:val="none"/>
        </w:rPr>
      </w:pPr>
      <w:r>
        <w:rPr>
          <w:rFonts w:ascii="Times New Roman" w:hAnsi="Times New Roman" w:eastAsia="仿宋_GB2312" w:cs="Times New Roman"/>
          <w:color w:val="auto"/>
          <w:sz w:val="32"/>
          <w:szCs w:val="32"/>
          <w:highlight w:val="none"/>
        </w:rPr>
        <w:t>电气火灾隐患</w:t>
      </w:r>
      <w:r>
        <w:rPr>
          <w:rFonts w:hint="eastAsia" w:ascii="Times New Roman" w:hAnsi="Times New Roman" w:eastAsia="仿宋_GB2312" w:cs="Times New Roman"/>
          <w:color w:val="auto"/>
          <w:sz w:val="32"/>
          <w:szCs w:val="32"/>
          <w:highlight w:val="none"/>
        </w:rPr>
        <w:t>特征识别诊断</w:t>
      </w:r>
      <w:r>
        <w:rPr>
          <w:rFonts w:ascii="Times New Roman" w:hAnsi="Times New Roman" w:eastAsia="仿宋_GB2312" w:cs="Times New Roman"/>
          <w:color w:val="auto"/>
          <w:sz w:val="32"/>
          <w:szCs w:val="32"/>
          <w:highlight w:val="none"/>
        </w:rPr>
        <w:t>设备</w:t>
      </w:r>
      <w:r>
        <w:rPr>
          <w:rFonts w:hint="eastAsia" w:ascii="Times New Roman" w:hAnsi="Times New Roman" w:eastAsia="仿宋_GB2312" w:cs="Times New Roman"/>
          <w:color w:val="auto"/>
          <w:sz w:val="32"/>
          <w:szCs w:val="32"/>
          <w:highlight w:val="none"/>
        </w:rPr>
        <w:t>、</w:t>
      </w:r>
      <w:r>
        <w:rPr>
          <w:rFonts w:ascii="Times New Roman" w:hAnsi="Times New Roman" w:eastAsia="仿宋_GB2312" w:cs="Times New Roman"/>
          <w:color w:val="auto"/>
          <w:sz w:val="32"/>
          <w:szCs w:val="32"/>
          <w:highlight w:val="none"/>
        </w:rPr>
        <w:t>样机图纸</w:t>
      </w:r>
      <w:r>
        <w:rPr>
          <w:rFonts w:hint="eastAsia" w:ascii="Times New Roman" w:hAnsi="Times New Roman" w:eastAsia="仿宋_GB2312" w:cs="Times New Roman"/>
          <w:color w:val="auto"/>
          <w:sz w:val="32"/>
          <w:szCs w:val="32"/>
          <w:highlight w:val="none"/>
        </w:rPr>
        <w:t>、</w:t>
      </w:r>
      <w:r>
        <w:rPr>
          <w:rFonts w:ascii="Times New Roman" w:hAnsi="Times New Roman" w:eastAsia="仿宋_GB2312" w:cs="Times New Roman"/>
          <w:color w:val="auto"/>
          <w:sz w:val="32"/>
          <w:szCs w:val="32"/>
          <w:highlight w:val="none"/>
        </w:rPr>
        <w:t>电气火灾预警平台测试报告</w:t>
      </w:r>
      <w:r>
        <w:rPr>
          <w:rFonts w:hint="eastAsia" w:ascii="Times New Roman" w:hAnsi="Times New Roman" w:eastAsia="仿宋_GB2312" w:cs="Times New Roman"/>
          <w:color w:val="auto"/>
          <w:sz w:val="32"/>
          <w:szCs w:val="32"/>
          <w:highlight w:val="none"/>
        </w:rPr>
        <w:t>、典型场景</w:t>
      </w:r>
      <w:r>
        <w:rPr>
          <w:rFonts w:ascii="Times New Roman" w:hAnsi="Times New Roman" w:eastAsia="仿宋_GB2312" w:cs="Times New Roman"/>
          <w:color w:val="auto"/>
          <w:sz w:val="32"/>
          <w:szCs w:val="32"/>
          <w:highlight w:val="none"/>
        </w:rPr>
        <w:t>示范应用报告。</w:t>
      </w:r>
    </w:p>
    <w:p>
      <w:pPr>
        <w:keepNext w:val="0"/>
        <w:keepLines w:val="0"/>
        <w:pageBreakBefore w:val="0"/>
        <w:widowControl w:val="0"/>
        <w:kinsoku/>
        <w:wordWrap/>
        <w:overflowPunct/>
        <w:topLinePunct w:val="0"/>
        <w:bidi w:val="0"/>
        <w:spacing w:line="560" w:lineRule="exact"/>
        <w:ind w:left="640"/>
        <w:textAlignment w:val="auto"/>
        <w:rPr>
          <w:rFonts w:ascii="Times New Roman" w:hAnsi="Times New Roman" w:eastAsia="仿宋_GB2312" w:cs="Times New Roman"/>
          <w:b/>
          <w:bCs/>
          <w:color w:val="auto"/>
          <w:sz w:val="32"/>
          <w:szCs w:val="32"/>
          <w:highlight w:val="none"/>
        </w:rPr>
      </w:pPr>
      <w:r>
        <w:rPr>
          <w:rFonts w:ascii="Times New Roman" w:hAnsi="Times New Roman" w:eastAsia="仿宋_GB2312" w:cs="Times New Roman"/>
          <w:b/>
          <w:bCs/>
          <w:color w:val="auto"/>
          <w:sz w:val="32"/>
          <w:szCs w:val="32"/>
          <w:highlight w:val="none"/>
        </w:rPr>
        <w:t>（四）时间节点</w:t>
      </w:r>
    </w:p>
    <w:p>
      <w:pPr>
        <w:keepNext w:val="0"/>
        <w:keepLines w:val="0"/>
        <w:pageBreakBefore w:val="0"/>
        <w:widowControl w:val="0"/>
        <w:kinsoku/>
        <w:wordWrap/>
        <w:overflowPunct/>
        <w:topLinePunct w:val="0"/>
        <w:bidi w:val="0"/>
        <w:spacing w:line="560" w:lineRule="exact"/>
        <w:ind w:left="64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不超过</w:t>
      </w:r>
      <w:r>
        <w:rPr>
          <w:rFonts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rPr>
        <w:t>年。</w:t>
      </w:r>
    </w:p>
    <w:p>
      <w:pPr>
        <w:keepNext w:val="0"/>
        <w:keepLines w:val="0"/>
        <w:pageBreakBefore w:val="0"/>
        <w:widowControl w:val="0"/>
        <w:kinsoku/>
        <w:wordWrap/>
        <w:overflowPunct/>
        <w:topLinePunct w:val="0"/>
        <w:bidi w:val="0"/>
        <w:spacing w:line="560" w:lineRule="exact"/>
        <w:ind w:left="640"/>
        <w:textAlignment w:val="auto"/>
        <w:rPr>
          <w:rFonts w:ascii="Times New Roman" w:hAnsi="Times New Roman" w:eastAsia="仿宋_GB2312" w:cs="Times New Roman"/>
          <w:b/>
          <w:bCs/>
          <w:color w:val="auto"/>
          <w:sz w:val="32"/>
          <w:szCs w:val="32"/>
          <w:highlight w:val="none"/>
        </w:rPr>
      </w:pPr>
      <w:r>
        <w:rPr>
          <w:rFonts w:ascii="Times New Roman" w:hAnsi="Times New Roman" w:eastAsia="仿宋_GB2312" w:cs="Times New Roman"/>
          <w:b/>
          <w:bCs/>
          <w:color w:val="auto"/>
          <w:sz w:val="32"/>
          <w:szCs w:val="32"/>
          <w:highlight w:val="none"/>
        </w:rPr>
        <w:t>（五）榜单金额</w:t>
      </w:r>
    </w:p>
    <w:p>
      <w:pPr>
        <w:keepNext w:val="0"/>
        <w:keepLines w:val="0"/>
        <w:pageBreakBefore w:val="0"/>
        <w:widowControl w:val="0"/>
        <w:kinsoku/>
        <w:wordWrap/>
        <w:overflowPunct/>
        <w:topLinePunct w:val="0"/>
        <w:bidi w:val="0"/>
        <w:spacing w:line="560" w:lineRule="exact"/>
        <w:ind w:left="640"/>
        <w:textAlignment w:val="auto"/>
        <w:rPr>
          <w:rFonts w:hint="eastAsia" w:ascii="仿宋_GB2312" w:hAnsi="仿宋_GB2312" w:eastAsia="仿宋_GB2312" w:cs="仿宋_GB2312"/>
          <w:color w:val="auto"/>
          <w:sz w:val="32"/>
          <w:szCs w:val="32"/>
          <w:highlight w:val="none"/>
        </w:rPr>
      </w:pPr>
      <w:r>
        <w:rPr>
          <w:rFonts w:ascii="Times New Roman" w:hAnsi="Times New Roman" w:eastAsia="仿宋_GB2312" w:cs="Times New Roman"/>
          <w:color w:val="auto"/>
          <w:sz w:val="32"/>
          <w:szCs w:val="32"/>
          <w:highlight w:val="none"/>
        </w:rPr>
        <w:t>不超过400万元。</w:t>
      </w:r>
    </w:p>
    <w:p>
      <w:pPr>
        <w:keepNext w:val="0"/>
        <w:keepLines w:val="0"/>
        <w:pageBreakBefore w:val="0"/>
        <w:widowControl w:val="0"/>
        <w:numPr>
          <w:ilvl w:val="0"/>
          <w:numId w:val="0"/>
        </w:numPr>
        <w:kinsoku/>
        <w:wordWrap/>
        <w:overflowPunct/>
        <w:topLinePunct w:val="0"/>
        <w:autoSpaceDN/>
        <w:bidi w:val="0"/>
        <w:snapToGrid w:val="0"/>
        <w:spacing w:line="560" w:lineRule="exact"/>
        <w:ind w:firstLine="643" w:firstLineChars="200"/>
        <w:jc w:val="left"/>
        <w:textAlignment w:val="auto"/>
        <w:rPr>
          <w:rFonts w:hint="eastAsia" w:ascii="楷体_GB2312" w:hAnsi="楷体_GB2312" w:eastAsia="楷体_GB2312" w:cs="楷体_GB2312"/>
          <w:b/>
          <w:bCs/>
          <w:color w:val="auto"/>
          <w:sz w:val="32"/>
          <w:szCs w:val="32"/>
          <w:highlight w:val="none"/>
          <w:lang w:eastAsia="zh-CN"/>
        </w:rPr>
      </w:pPr>
    </w:p>
    <w:p>
      <w:pPr>
        <w:pStyle w:val="2"/>
        <w:keepNext w:val="0"/>
        <w:keepLines w:val="0"/>
        <w:pageBreakBefore w:val="0"/>
        <w:widowControl w:val="0"/>
        <w:kinsoku/>
        <w:wordWrap/>
        <w:overflowPunct/>
        <w:topLinePunct w:val="0"/>
        <w:bidi w:val="0"/>
        <w:spacing w:line="560" w:lineRule="exact"/>
        <w:textAlignment w:val="auto"/>
        <w:rPr>
          <w:rFonts w:hint="eastAsia"/>
          <w:lang w:eastAsia="zh-CN"/>
        </w:rPr>
      </w:pPr>
    </w:p>
    <w:p>
      <w:pPr>
        <w:keepNext w:val="0"/>
        <w:keepLines w:val="0"/>
        <w:pageBreakBefore w:val="0"/>
        <w:widowControl w:val="0"/>
        <w:numPr>
          <w:ilvl w:val="0"/>
          <w:numId w:val="0"/>
        </w:numPr>
        <w:kinsoku/>
        <w:wordWrap/>
        <w:overflowPunct/>
        <w:topLinePunct w:val="0"/>
        <w:autoSpaceDN/>
        <w:bidi w:val="0"/>
        <w:snapToGrid w:val="0"/>
        <w:spacing w:line="560" w:lineRule="exact"/>
        <w:ind w:firstLine="643" w:firstLineChars="200"/>
        <w:jc w:val="left"/>
        <w:textAlignment w:val="auto"/>
        <w:rPr>
          <w:rFonts w:hint="eastAsia" w:ascii="楷体_GB2312" w:hAnsi="楷体_GB2312" w:eastAsia="楷体_GB2312" w:cs="楷体_GB2312"/>
          <w:b/>
          <w:bCs/>
          <w:color w:val="auto"/>
          <w:sz w:val="32"/>
          <w:szCs w:val="32"/>
          <w:highlight w:val="none"/>
        </w:rPr>
      </w:pPr>
      <w:r>
        <w:rPr>
          <w:rFonts w:hint="eastAsia" w:ascii="楷体_GB2312" w:hAnsi="楷体_GB2312" w:eastAsia="楷体_GB2312" w:cs="楷体_GB2312"/>
          <w:b/>
          <w:bCs/>
          <w:color w:val="auto"/>
          <w:sz w:val="32"/>
          <w:szCs w:val="32"/>
          <w:highlight w:val="none"/>
          <w:lang w:eastAsia="zh-CN"/>
        </w:rPr>
        <w:t>六、</w:t>
      </w:r>
      <w:r>
        <w:rPr>
          <w:rFonts w:hint="eastAsia" w:ascii="楷体_GB2312" w:hAnsi="楷体_GB2312" w:eastAsia="楷体_GB2312" w:cs="楷体_GB2312"/>
          <w:b/>
          <w:bCs/>
          <w:color w:val="auto"/>
          <w:sz w:val="32"/>
          <w:szCs w:val="32"/>
          <w:highlight w:val="none"/>
        </w:rPr>
        <w:t>城市智慧管网“观、管、防”一体化关键技术研发与示范应用</w:t>
      </w:r>
    </w:p>
    <w:p>
      <w:pPr>
        <w:keepNext w:val="0"/>
        <w:keepLines w:val="0"/>
        <w:pageBreakBefore w:val="0"/>
        <w:widowControl w:val="0"/>
        <w:kinsoku/>
        <w:wordWrap/>
        <w:overflowPunct/>
        <w:topLinePunct w:val="0"/>
        <w:autoSpaceDN/>
        <w:bidi w:val="0"/>
        <w:spacing w:line="560" w:lineRule="exact"/>
        <w:ind w:firstLine="643" w:firstLineChars="200"/>
        <w:textAlignment w:val="auto"/>
        <w:rPr>
          <w:rFonts w:ascii="仿宋_GB2312" w:hAnsi="仿宋" w:eastAsia="仿宋_GB2312"/>
          <w:b/>
          <w:bCs/>
          <w:color w:val="auto"/>
          <w:sz w:val="32"/>
          <w:szCs w:val="36"/>
          <w:highlight w:val="none"/>
        </w:rPr>
      </w:pPr>
      <w:r>
        <w:rPr>
          <w:rFonts w:hint="eastAsia" w:ascii="仿宋_GB2312" w:hAnsi="仿宋" w:eastAsia="仿宋_GB2312"/>
          <w:b/>
          <w:bCs/>
          <w:color w:val="auto"/>
          <w:sz w:val="32"/>
          <w:szCs w:val="36"/>
          <w:highlight w:val="none"/>
        </w:rPr>
        <w:t>（一）需求目标</w:t>
      </w:r>
    </w:p>
    <w:p>
      <w:pPr>
        <w:pStyle w:val="2"/>
        <w:keepNext w:val="0"/>
        <w:keepLines w:val="0"/>
        <w:pageBreakBefore w:val="0"/>
        <w:widowControl w:val="0"/>
        <w:kinsoku/>
        <w:wordWrap/>
        <w:overflowPunct/>
        <w:topLinePunct w:val="0"/>
        <w:autoSpaceDN/>
        <w:bidi w:val="0"/>
        <w:spacing w:after="0" w:line="560" w:lineRule="exact"/>
        <w:ind w:firstLine="640" w:firstLineChars="200"/>
        <w:textAlignment w:val="auto"/>
        <w:rPr>
          <w:rFonts w:ascii="仿宋_GB2312" w:hAnsi="仿宋" w:eastAsia="仿宋_GB2312"/>
          <w:color w:val="auto"/>
          <w:sz w:val="32"/>
          <w:szCs w:val="36"/>
          <w:highlight w:val="none"/>
        </w:rPr>
      </w:pPr>
      <w:r>
        <w:rPr>
          <w:rFonts w:hint="eastAsia" w:ascii="仿宋_GB2312" w:hAnsi="仿宋" w:eastAsia="仿宋_GB2312"/>
          <w:color w:val="auto"/>
          <w:sz w:val="32"/>
          <w:szCs w:val="36"/>
          <w:highlight w:val="none"/>
        </w:rPr>
        <w:t>针对当前地下管线规划、施工、消隐工作中缺少终端可视化工具、现有数据资料难以充分利用等问题，开展基于增强现实、隐私计算等技术的地下管线“观、管、防”一体化移动数据应用工具研发，实现真实场景下地下管线三维可视化分析和现场精准还原，在北京城市地下管线更新改造、防范施工外力破坏、隐患排查治理等工作中提供科技支撑和场景验证。</w:t>
      </w:r>
    </w:p>
    <w:p>
      <w:pPr>
        <w:keepNext w:val="0"/>
        <w:keepLines w:val="0"/>
        <w:pageBreakBefore w:val="0"/>
        <w:widowControl w:val="0"/>
        <w:kinsoku/>
        <w:wordWrap/>
        <w:overflowPunct/>
        <w:topLinePunct w:val="0"/>
        <w:autoSpaceDN/>
        <w:bidi w:val="0"/>
        <w:spacing w:line="560" w:lineRule="exact"/>
        <w:ind w:firstLine="643" w:firstLineChars="200"/>
        <w:textAlignment w:val="auto"/>
        <w:rPr>
          <w:rFonts w:ascii="仿宋_GB2312" w:hAnsi="仿宋" w:eastAsia="仿宋_GB2312"/>
          <w:b/>
          <w:bCs/>
          <w:color w:val="auto"/>
          <w:sz w:val="32"/>
          <w:szCs w:val="36"/>
          <w:highlight w:val="none"/>
        </w:rPr>
      </w:pPr>
      <w:r>
        <w:rPr>
          <w:rFonts w:hint="eastAsia" w:ascii="仿宋_GB2312" w:hAnsi="仿宋" w:eastAsia="仿宋_GB2312"/>
          <w:b/>
          <w:bCs/>
          <w:color w:val="auto"/>
          <w:sz w:val="32"/>
          <w:szCs w:val="36"/>
          <w:highlight w:val="none"/>
        </w:rPr>
        <w:t>（二）考核指标</w:t>
      </w:r>
    </w:p>
    <w:p>
      <w:pPr>
        <w:keepNext w:val="0"/>
        <w:keepLines w:val="0"/>
        <w:pageBreakBefore w:val="0"/>
        <w:widowControl w:val="0"/>
        <w:kinsoku/>
        <w:wordWrap/>
        <w:overflowPunct/>
        <w:topLinePunct w:val="0"/>
        <w:autoSpaceDE w:val="0"/>
        <w:autoSpaceDN/>
        <w:bidi w:val="0"/>
        <w:adjustRightInd w:val="0"/>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rPr>
        <w:t>.研发</w:t>
      </w:r>
      <w:r>
        <w:rPr>
          <w:rFonts w:ascii="仿宋_GB2312" w:hAnsi="仿宋_GB2312" w:eastAsia="仿宋_GB2312" w:cs="仿宋_GB2312"/>
          <w:color w:val="auto"/>
          <w:sz w:val="32"/>
          <w:szCs w:val="32"/>
          <w:highlight w:val="none"/>
        </w:rPr>
        <w:t>基于增强现实技术开展地下管线可视化移动应用的国产替代工具，实现地下管线在真实场景下三维仿真模型构建、数据还原</w:t>
      </w:r>
      <w:r>
        <w:rPr>
          <w:rFonts w:hint="eastAsia" w:ascii="仿宋_GB2312" w:hAnsi="仿宋_GB2312" w:eastAsia="仿宋_GB2312" w:cs="仿宋_GB2312"/>
          <w:color w:val="auto"/>
          <w:sz w:val="32"/>
          <w:szCs w:val="32"/>
          <w:highlight w:val="none"/>
        </w:rPr>
        <w:t>和</w:t>
      </w:r>
      <w:r>
        <w:rPr>
          <w:rFonts w:ascii="仿宋_GB2312" w:hAnsi="仿宋_GB2312" w:eastAsia="仿宋_GB2312" w:cs="仿宋_GB2312"/>
          <w:color w:val="auto"/>
          <w:sz w:val="32"/>
          <w:szCs w:val="32"/>
          <w:highlight w:val="none"/>
        </w:rPr>
        <w:t>空间分析，支持</w:t>
      </w:r>
      <w:r>
        <w:rPr>
          <w:rFonts w:hint="eastAsia" w:ascii="仿宋_GB2312" w:hAnsi="仿宋_GB2312" w:eastAsia="仿宋_GB2312" w:cs="仿宋_GB2312"/>
          <w:color w:val="auto"/>
          <w:sz w:val="32"/>
          <w:szCs w:val="32"/>
          <w:highlight w:val="none"/>
        </w:rPr>
        <w:t>供水、排水、燃气、热力、电力</w:t>
      </w:r>
      <w:r>
        <w:rPr>
          <w:rFonts w:ascii="仿宋_GB2312" w:hAnsi="仿宋_GB2312" w:eastAsia="仿宋_GB2312" w:cs="仿宋_GB2312"/>
          <w:color w:val="auto"/>
          <w:sz w:val="32"/>
          <w:szCs w:val="32"/>
          <w:highlight w:val="none"/>
        </w:rPr>
        <w:t>5</w:t>
      </w:r>
      <w:r>
        <w:rPr>
          <w:rFonts w:hint="eastAsia" w:ascii="仿宋_GB2312" w:hAnsi="仿宋_GB2312" w:eastAsia="仿宋_GB2312" w:cs="仿宋_GB2312"/>
          <w:color w:val="auto"/>
          <w:sz w:val="32"/>
          <w:szCs w:val="32"/>
          <w:highlight w:val="none"/>
        </w:rPr>
        <w:t>类以上</w:t>
      </w:r>
      <w:r>
        <w:rPr>
          <w:rFonts w:ascii="仿宋_GB2312" w:hAnsi="仿宋_GB2312" w:eastAsia="仿宋_GB2312" w:cs="仿宋_GB2312"/>
          <w:color w:val="auto"/>
          <w:sz w:val="32"/>
          <w:szCs w:val="32"/>
          <w:highlight w:val="none"/>
        </w:rPr>
        <w:t>地下管线及其附属设施</w:t>
      </w:r>
      <w:r>
        <w:rPr>
          <w:rFonts w:hint="eastAsia" w:ascii="仿宋_GB2312" w:hAnsi="仿宋_GB2312" w:eastAsia="仿宋_GB2312" w:cs="仿宋_GB2312"/>
          <w:color w:val="auto"/>
          <w:sz w:val="32"/>
          <w:szCs w:val="32"/>
          <w:highlight w:val="none"/>
        </w:rPr>
        <w:t>三维</w:t>
      </w:r>
      <w:r>
        <w:rPr>
          <w:rFonts w:ascii="仿宋_GB2312" w:hAnsi="仿宋_GB2312" w:eastAsia="仿宋_GB2312" w:cs="仿宋_GB2312"/>
          <w:color w:val="auto"/>
          <w:sz w:val="32"/>
          <w:szCs w:val="32"/>
          <w:highlight w:val="none"/>
        </w:rPr>
        <w:t>模型渲染</w:t>
      </w:r>
      <w:r>
        <w:rPr>
          <w:rFonts w:hint="eastAsia" w:ascii="仿宋_GB2312" w:hAnsi="仿宋_GB2312" w:eastAsia="仿宋_GB2312" w:cs="仿宋_GB2312"/>
          <w:color w:val="auto"/>
          <w:sz w:val="32"/>
          <w:szCs w:val="32"/>
          <w:highlight w:val="none"/>
        </w:rPr>
        <w:t>，实现管线三维模型切片加载显示，切片范围≤2</w:t>
      </w:r>
      <w:r>
        <w:rPr>
          <w:rFonts w:ascii="仿宋_GB2312" w:hAnsi="仿宋_GB2312" w:eastAsia="仿宋_GB2312" w:cs="仿宋_GB2312"/>
          <w:color w:val="auto"/>
          <w:sz w:val="32"/>
          <w:szCs w:val="32"/>
          <w:highlight w:val="none"/>
        </w:rPr>
        <w:t>0</w:t>
      </w:r>
      <w:r>
        <w:rPr>
          <w:rFonts w:hint="eastAsia" w:ascii="仿宋_GB2312" w:hAnsi="仿宋_GB2312" w:eastAsia="仿宋_GB2312" w:cs="仿宋_GB2312"/>
          <w:color w:val="auto"/>
          <w:sz w:val="32"/>
          <w:szCs w:val="32"/>
          <w:highlight w:val="none"/>
        </w:rPr>
        <w:t>米</w:t>
      </w:r>
      <w:r>
        <w:rPr>
          <w:rFonts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rPr>
        <w:t>实现2</w:t>
      </w:r>
      <w:r>
        <w:rPr>
          <w:rFonts w:ascii="仿宋_GB2312" w:hAnsi="仿宋_GB2312" w:eastAsia="仿宋_GB2312" w:cs="仿宋_GB2312"/>
          <w:color w:val="auto"/>
          <w:sz w:val="32"/>
          <w:szCs w:val="32"/>
          <w:highlight w:val="none"/>
        </w:rPr>
        <w:t>0</w:t>
      </w:r>
      <w:r>
        <w:rPr>
          <w:rFonts w:hint="eastAsia" w:ascii="仿宋_GB2312" w:hAnsi="仿宋_GB2312" w:eastAsia="仿宋_GB2312" w:cs="仿宋_GB2312"/>
          <w:color w:val="auto"/>
          <w:sz w:val="32"/>
          <w:szCs w:val="32"/>
          <w:highlight w:val="none"/>
        </w:rPr>
        <w:t>米范围管线</w:t>
      </w:r>
      <w:r>
        <w:rPr>
          <w:rFonts w:ascii="仿宋_GB2312" w:hAnsi="仿宋_GB2312" w:eastAsia="仿宋_GB2312" w:cs="仿宋_GB2312"/>
          <w:color w:val="auto"/>
          <w:sz w:val="32"/>
          <w:szCs w:val="32"/>
          <w:highlight w:val="none"/>
        </w:rPr>
        <w:t>模型加载时间</w:t>
      </w:r>
      <w:r>
        <w:rPr>
          <w:rFonts w:hint="eastAsia" w:ascii="仿宋" w:hAnsi="仿宋" w:eastAsia="仿宋" w:cs="仿宋"/>
          <w:color w:val="auto"/>
          <w:sz w:val="32"/>
          <w:szCs w:val="32"/>
          <w:highlight w:val="none"/>
        </w:rPr>
        <w:t>&lt;</w:t>
      </w:r>
      <w:r>
        <w:rPr>
          <w:rFonts w:ascii="仿宋_GB2312" w:hAnsi="仿宋_GB2312" w:eastAsia="仿宋_GB2312" w:cs="仿宋_GB2312"/>
          <w:color w:val="auto"/>
          <w:sz w:val="32"/>
          <w:szCs w:val="32"/>
          <w:highlight w:val="none"/>
        </w:rPr>
        <w:t>5s</w:t>
      </w:r>
      <w:r>
        <w:rPr>
          <w:rFonts w:hint="eastAsia" w:ascii="仿宋_GB2312" w:hAnsi="仿宋_GB2312" w:eastAsia="仿宋_GB2312" w:cs="仿宋_GB2312"/>
          <w:color w:val="auto"/>
          <w:sz w:val="32"/>
          <w:szCs w:val="32"/>
          <w:highlight w:val="none"/>
        </w:rPr>
        <w:t>，实现场景切换管线重新加载时间</w:t>
      </w:r>
      <w:r>
        <w:rPr>
          <w:rFonts w:hint="eastAsia" w:ascii="仿宋" w:hAnsi="仿宋" w:eastAsia="仿宋" w:cs="仿宋"/>
          <w:color w:val="auto"/>
          <w:sz w:val="32"/>
          <w:szCs w:val="32"/>
          <w:highlight w:val="none"/>
        </w:rPr>
        <w:t>&lt;</w:t>
      </w:r>
      <w:r>
        <w:rPr>
          <w:rFonts w:hint="eastAsia" w:ascii="仿宋_GB2312" w:hAnsi="仿宋_GB2312" w:eastAsia="仿宋_GB2312" w:cs="仿宋_GB2312"/>
          <w:color w:val="auto"/>
          <w:sz w:val="32"/>
          <w:szCs w:val="32"/>
          <w:highlight w:val="none"/>
        </w:rPr>
        <w:t>5s</w:t>
      </w:r>
      <w:r>
        <w:rPr>
          <w:rFonts w:ascii="仿宋_GB2312" w:hAnsi="仿宋_GB2312" w:eastAsia="仿宋_GB2312" w:cs="仿宋_GB2312"/>
          <w:color w:val="auto"/>
          <w:sz w:val="32"/>
          <w:szCs w:val="32"/>
          <w:highlight w:val="none"/>
        </w:rPr>
        <w:t>。</w:t>
      </w:r>
    </w:p>
    <w:p>
      <w:pPr>
        <w:keepNext w:val="0"/>
        <w:keepLines w:val="0"/>
        <w:pageBreakBefore w:val="0"/>
        <w:widowControl w:val="0"/>
        <w:kinsoku/>
        <w:wordWrap/>
        <w:overflowPunct/>
        <w:topLinePunct w:val="0"/>
        <w:autoSpaceDE w:val="0"/>
        <w:autoSpaceDN/>
        <w:bidi w:val="0"/>
        <w:adjustRightInd w:val="0"/>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rPr>
        <w:t>.</w:t>
      </w:r>
      <w:r>
        <w:rPr>
          <w:rFonts w:ascii="仿宋_GB2312" w:hAnsi="仿宋_GB2312" w:eastAsia="仿宋_GB2312" w:cs="仿宋_GB2312"/>
          <w:color w:val="auto"/>
          <w:sz w:val="32"/>
          <w:szCs w:val="32"/>
          <w:highlight w:val="none"/>
        </w:rPr>
        <w:t>研发地下管线</w:t>
      </w:r>
      <w:r>
        <w:rPr>
          <w:rFonts w:hint="eastAsia" w:ascii="仿宋_GB2312" w:hAnsi="仿宋_GB2312" w:eastAsia="仿宋_GB2312" w:cs="仿宋_GB2312"/>
          <w:color w:val="auto"/>
          <w:sz w:val="32"/>
          <w:szCs w:val="32"/>
          <w:highlight w:val="none"/>
        </w:rPr>
        <w:t>数据在线浏览、量测、查询应用</w:t>
      </w:r>
      <w:r>
        <w:rPr>
          <w:rFonts w:ascii="仿宋_GB2312" w:hAnsi="仿宋_GB2312" w:eastAsia="仿宋_GB2312" w:cs="仿宋_GB2312"/>
          <w:color w:val="auto"/>
          <w:sz w:val="32"/>
          <w:szCs w:val="32"/>
          <w:highlight w:val="none"/>
        </w:rPr>
        <w:t>工具</w:t>
      </w:r>
      <w:r>
        <w:rPr>
          <w:rFonts w:hint="eastAsia" w:ascii="仿宋_GB2312" w:hAnsi="仿宋_GB2312" w:eastAsia="仿宋_GB2312" w:cs="仿宋_GB2312"/>
          <w:color w:val="auto"/>
          <w:sz w:val="32"/>
          <w:szCs w:val="32"/>
          <w:highlight w:val="none"/>
        </w:rPr>
        <w:t>，为管线施工提供可视化应用</w:t>
      </w:r>
      <w:r>
        <w:rPr>
          <w:rFonts w:ascii="仿宋_GB2312" w:hAnsi="仿宋_GB2312" w:eastAsia="仿宋_GB2312" w:cs="仿宋_GB2312"/>
          <w:color w:val="auto"/>
          <w:sz w:val="32"/>
          <w:szCs w:val="32"/>
          <w:highlight w:val="none"/>
        </w:rPr>
        <w:t>，支持</w:t>
      </w:r>
      <w:r>
        <w:rPr>
          <w:rFonts w:hint="eastAsia" w:ascii="仿宋_GB2312" w:hAnsi="仿宋_GB2312" w:eastAsia="仿宋_GB2312" w:cs="仿宋_GB2312"/>
          <w:color w:val="auto"/>
          <w:sz w:val="32"/>
          <w:szCs w:val="32"/>
          <w:highlight w:val="none"/>
        </w:rPr>
        <w:t>华为或小米等主流国产手机在安卓或鸿蒙操作系统下的</w:t>
      </w:r>
      <w:r>
        <w:rPr>
          <w:rFonts w:ascii="仿宋_GB2312" w:hAnsi="仿宋_GB2312" w:eastAsia="仿宋_GB2312" w:cs="仿宋_GB2312"/>
          <w:color w:val="auto"/>
          <w:sz w:val="32"/>
          <w:szCs w:val="32"/>
          <w:highlight w:val="none"/>
        </w:rPr>
        <w:t>安装部署，支持</w:t>
      </w:r>
      <w:r>
        <w:rPr>
          <w:rFonts w:hint="eastAsia" w:ascii="仿宋_GB2312" w:hAnsi="仿宋_GB2312" w:eastAsia="仿宋_GB2312" w:cs="仿宋_GB2312"/>
          <w:color w:val="auto"/>
          <w:sz w:val="32"/>
          <w:szCs w:val="32"/>
          <w:highlight w:val="none"/>
        </w:rPr>
        <w:t>外接基于</w:t>
      </w:r>
      <w:r>
        <w:rPr>
          <w:rFonts w:ascii="仿宋_GB2312" w:hAnsi="仿宋_GB2312" w:eastAsia="仿宋_GB2312" w:cs="仿宋_GB2312"/>
          <w:color w:val="auto"/>
          <w:sz w:val="32"/>
          <w:szCs w:val="32"/>
          <w:highlight w:val="none"/>
        </w:rPr>
        <w:t>北斗定位</w:t>
      </w:r>
      <w:r>
        <w:rPr>
          <w:rFonts w:hint="eastAsia" w:ascii="仿宋_GB2312" w:hAnsi="仿宋_GB2312" w:eastAsia="仿宋_GB2312" w:cs="仿宋_GB2312"/>
          <w:color w:val="auto"/>
          <w:sz w:val="32"/>
          <w:szCs w:val="32"/>
          <w:highlight w:val="none"/>
        </w:rPr>
        <w:t>的RTK</w:t>
      </w:r>
      <w:r>
        <w:rPr>
          <w:rFonts w:ascii="仿宋_GB2312" w:hAnsi="仿宋_GB2312" w:eastAsia="仿宋_GB2312" w:cs="仿宋_GB2312"/>
          <w:color w:val="auto"/>
          <w:sz w:val="32"/>
          <w:szCs w:val="32"/>
          <w:highlight w:val="none"/>
        </w:rPr>
        <w:t>设备，</w:t>
      </w:r>
      <w:r>
        <w:rPr>
          <w:rFonts w:hint="eastAsia" w:ascii="仿宋_GB2312" w:hAnsi="仿宋_GB2312" w:eastAsia="仿宋_GB2312" w:cs="仿宋_GB2312"/>
          <w:color w:val="auto"/>
          <w:sz w:val="32"/>
          <w:szCs w:val="32"/>
          <w:highlight w:val="none"/>
        </w:rPr>
        <w:t>移动过程中能够动态跟踪管线数据，移动范围1</w:t>
      </w:r>
      <w:r>
        <w:rPr>
          <w:rFonts w:ascii="仿宋_GB2312" w:hAnsi="仿宋_GB2312" w:eastAsia="仿宋_GB2312" w:cs="仿宋_GB2312"/>
          <w:color w:val="auto"/>
          <w:sz w:val="32"/>
          <w:szCs w:val="32"/>
          <w:highlight w:val="none"/>
        </w:rPr>
        <w:t>0</w:t>
      </w:r>
      <w:r>
        <w:rPr>
          <w:rFonts w:hint="eastAsia" w:ascii="仿宋_GB2312" w:hAnsi="仿宋_GB2312" w:eastAsia="仿宋_GB2312" w:cs="仿宋_GB2312"/>
          <w:color w:val="auto"/>
          <w:sz w:val="32"/>
          <w:szCs w:val="32"/>
          <w:highlight w:val="none"/>
        </w:rPr>
        <w:t>米内管线漂移</w:t>
      </w:r>
      <w:r>
        <w:rPr>
          <w:rFonts w:hint="eastAsia" w:ascii="东文宋体" w:hAnsi="东文宋体" w:eastAsia="东文宋体" w:cs="东文宋体"/>
          <w:color w:val="auto"/>
          <w:sz w:val="32"/>
          <w:szCs w:val="32"/>
          <w:highlight w:val="none"/>
        </w:rPr>
        <w:t>≤</w:t>
      </w:r>
      <w:r>
        <w:rPr>
          <w:rFonts w:hint="eastAsia" w:ascii="仿宋_GB2312" w:hAnsi="仿宋_GB2312" w:eastAsia="仿宋_GB2312" w:cs="仿宋_GB2312"/>
          <w:color w:val="auto"/>
          <w:sz w:val="32"/>
          <w:szCs w:val="32"/>
          <w:highlight w:val="none"/>
        </w:rPr>
        <w:t>1</w:t>
      </w:r>
      <w:r>
        <w:rPr>
          <w:rFonts w:ascii="仿宋_GB2312" w:hAnsi="仿宋_GB2312" w:eastAsia="仿宋_GB2312" w:cs="仿宋_GB2312"/>
          <w:color w:val="auto"/>
          <w:sz w:val="32"/>
          <w:szCs w:val="32"/>
          <w:highlight w:val="none"/>
        </w:rPr>
        <w:t>0</w:t>
      </w:r>
      <w:r>
        <w:rPr>
          <w:rFonts w:hint="eastAsia" w:ascii="仿宋_GB2312" w:hAnsi="仿宋_GB2312" w:eastAsia="仿宋_GB2312" w:cs="仿宋_GB2312"/>
          <w:color w:val="auto"/>
          <w:sz w:val="32"/>
          <w:szCs w:val="32"/>
          <w:highlight w:val="none"/>
        </w:rPr>
        <w:t>cm</w:t>
      </w:r>
      <w:r>
        <w:rPr>
          <w:rFonts w:ascii="仿宋_GB2312" w:hAnsi="仿宋_GB2312" w:eastAsia="仿宋_GB2312" w:cs="仿宋_GB2312"/>
          <w:color w:val="auto"/>
          <w:sz w:val="32"/>
          <w:szCs w:val="32"/>
          <w:highlight w:val="none"/>
        </w:rPr>
        <w:t>。</w:t>
      </w:r>
    </w:p>
    <w:p>
      <w:pPr>
        <w:keepNext w:val="0"/>
        <w:keepLines w:val="0"/>
        <w:pageBreakBefore w:val="0"/>
        <w:widowControl w:val="0"/>
        <w:kinsoku/>
        <w:wordWrap/>
        <w:overflowPunct/>
        <w:topLinePunct w:val="0"/>
        <w:autoSpaceDE w:val="0"/>
        <w:autoSpaceDN/>
        <w:bidi w:val="0"/>
        <w:adjustRightInd w:val="0"/>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3</w:t>
      </w:r>
      <w:r>
        <w:rPr>
          <w:rFonts w:hint="eastAsia" w:ascii="仿宋_GB2312" w:hAnsi="仿宋_GB2312" w:eastAsia="仿宋_GB2312" w:cs="仿宋_GB2312"/>
          <w:color w:val="auto"/>
          <w:sz w:val="32"/>
          <w:szCs w:val="32"/>
          <w:highlight w:val="none"/>
        </w:rPr>
        <w:t>.</w:t>
      </w:r>
      <w:r>
        <w:rPr>
          <w:rFonts w:ascii="仿宋_GB2312" w:hAnsi="仿宋_GB2312" w:eastAsia="仿宋_GB2312" w:cs="仿宋_GB2312"/>
          <w:color w:val="auto"/>
          <w:sz w:val="32"/>
          <w:szCs w:val="32"/>
          <w:highlight w:val="none"/>
        </w:rPr>
        <w:t>研发基于隐私计算技术</w:t>
      </w:r>
      <w:r>
        <w:rPr>
          <w:rFonts w:hint="eastAsia" w:ascii="仿宋_GB2312" w:hAnsi="仿宋_GB2312" w:eastAsia="仿宋_GB2312" w:cs="仿宋_GB2312"/>
          <w:color w:val="auto"/>
          <w:sz w:val="32"/>
          <w:szCs w:val="32"/>
          <w:highlight w:val="none"/>
        </w:rPr>
        <w:t>的</w:t>
      </w:r>
      <w:r>
        <w:rPr>
          <w:rFonts w:ascii="仿宋_GB2312" w:hAnsi="仿宋_GB2312" w:eastAsia="仿宋_GB2312" w:cs="仿宋_GB2312"/>
          <w:color w:val="auto"/>
          <w:sz w:val="32"/>
          <w:szCs w:val="32"/>
          <w:highlight w:val="none"/>
        </w:rPr>
        <w:t>地下管线可信数据管理平台，实现地下管线数据安全存储、安全传输和可控访问；</w:t>
      </w:r>
      <w:r>
        <w:rPr>
          <w:rFonts w:hint="eastAsia" w:ascii="仿宋_GB2312" w:hAnsi="仿宋_GB2312" w:eastAsia="仿宋_GB2312" w:cs="仿宋_GB2312"/>
          <w:color w:val="auto"/>
          <w:sz w:val="32"/>
          <w:szCs w:val="32"/>
          <w:highlight w:val="none"/>
        </w:rPr>
        <w:t>平台</w:t>
      </w:r>
      <w:r>
        <w:rPr>
          <w:rFonts w:ascii="仿宋_GB2312" w:hAnsi="仿宋_GB2312" w:eastAsia="仿宋_GB2312" w:cs="仿宋_GB2312"/>
          <w:color w:val="auto"/>
          <w:sz w:val="32"/>
          <w:szCs w:val="32"/>
          <w:highlight w:val="none"/>
        </w:rPr>
        <w:t>核心技术</w:t>
      </w:r>
      <w:r>
        <w:rPr>
          <w:rFonts w:hint="eastAsia" w:ascii="仿宋_GB2312" w:hAnsi="仿宋_GB2312" w:eastAsia="仿宋_GB2312" w:cs="仿宋_GB2312"/>
          <w:color w:val="auto"/>
          <w:sz w:val="32"/>
          <w:szCs w:val="32"/>
          <w:highlight w:val="none"/>
        </w:rPr>
        <w:t>实现</w:t>
      </w:r>
      <w:r>
        <w:rPr>
          <w:rFonts w:ascii="仿宋_GB2312" w:hAnsi="仿宋_GB2312" w:eastAsia="仿宋_GB2312" w:cs="仿宋_GB2312"/>
          <w:color w:val="auto"/>
          <w:sz w:val="32"/>
          <w:szCs w:val="32"/>
          <w:highlight w:val="none"/>
        </w:rPr>
        <w:t>数据切片化</w:t>
      </w:r>
      <w:r>
        <w:rPr>
          <w:rFonts w:hint="eastAsia" w:ascii="仿宋_GB2312" w:hAnsi="仿宋_GB2312" w:eastAsia="仿宋_GB2312" w:cs="仿宋_GB2312"/>
          <w:color w:val="auto"/>
          <w:sz w:val="32"/>
          <w:szCs w:val="32"/>
          <w:highlight w:val="none"/>
        </w:rPr>
        <w:t>和</w:t>
      </w:r>
      <w:r>
        <w:rPr>
          <w:rFonts w:ascii="仿宋_GB2312" w:hAnsi="仿宋_GB2312" w:eastAsia="仿宋_GB2312" w:cs="仿宋_GB2312"/>
          <w:color w:val="auto"/>
          <w:sz w:val="32"/>
          <w:szCs w:val="32"/>
          <w:highlight w:val="none"/>
        </w:rPr>
        <w:t>分布式加密存储</w:t>
      </w:r>
      <w:r>
        <w:rPr>
          <w:rFonts w:hint="eastAsia" w:ascii="仿宋_GB2312" w:hAnsi="仿宋_GB2312" w:eastAsia="仿宋_GB2312" w:cs="仿宋_GB2312"/>
          <w:color w:val="auto"/>
          <w:sz w:val="32"/>
          <w:szCs w:val="32"/>
          <w:highlight w:val="none"/>
          <w:lang w:eastAsia="zh-Hans"/>
        </w:rPr>
        <w:t>；支持</w:t>
      </w:r>
      <w:r>
        <w:rPr>
          <w:rFonts w:ascii="仿宋_GB2312" w:hAnsi="仿宋_GB2312" w:eastAsia="仿宋_GB2312" w:cs="仿宋_GB2312"/>
          <w:color w:val="auto"/>
          <w:sz w:val="32"/>
          <w:szCs w:val="32"/>
          <w:highlight w:val="none"/>
        </w:rPr>
        <w:t>数据水印、数据隐写、防泄漏证据链</w:t>
      </w:r>
      <w:r>
        <w:rPr>
          <w:rFonts w:hint="eastAsia" w:ascii="仿宋_GB2312" w:hAnsi="仿宋_GB2312" w:eastAsia="仿宋_GB2312" w:cs="仿宋_GB2312"/>
          <w:color w:val="auto"/>
          <w:sz w:val="32"/>
          <w:szCs w:val="32"/>
          <w:highlight w:val="none"/>
        </w:rPr>
        <w:t>、</w:t>
      </w:r>
      <w:r>
        <w:rPr>
          <w:rFonts w:ascii="仿宋_GB2312" w:hAnsi="仿宋_GB2312" w:eastAsia="仿宋_GB2312" w:cs="仿宋_GB2312"/>
          <w:color w:val="auto"/>
          <w:sz w:val="32"/>
          <w:szCs w:val="32"/>
          <w:highlight w:val="none"/>
        </w:rPr>
        <w:t>隐匿查询、隐私求</w:t>
      </w:r>
      <w:r>
        <w:rPr>
          <w:rFonts w:hint="eastAsia" w:ascii="仿宋_GB2312" w:hAnsi="仿宋_GB2312" w:eastAsia="仿宋_GB2312" w:cs="仿宋_GB2312"/>
          <w:color w:val="auto"/>
          <w:sz w:val="32"/>
          <w:szCs w:val="32"/>
          <w:highlight w:val="none"/>
        </w:rPr>
        <w:t>交；</w:t>
      </w:r>
      <w:r>
        <w:rPr>
          <w:rFonts w:ascii="仿宋_GB2312" w:hAnsi="仿宋_GB2312" w:eastAsia="仿宋_GB2312" w:cs="仿宋_GB2312"/>
          <w:color w:val="auto"/>
          <w:sz w:val="32"/>
          <w:szCs w:val="32"/>
          <w:highlight w:val="none"/>
        </w:rPr>
        <w:t>要求</w:t>
      </w:r>
      <w:r>
        <w:rPr>
          <w:rFonts w:hint="eastAsia" w:ascii="仿宋_GB2312" w:hAnsi="仿宋_GB2312" w:eastAsia="仿宋_GB2312" w:cs="仿宋_GB2312"/>
          <w:color w:val="auto"/>
          <w:sz w:val="32"/>
          <w:szCs w:val="32"/>
          <w:highlight w:val="none"/>
        </w:rPr>
        <w:t>数据库</w:t>
      </w:r>
      <w:r>
        <w:rPr>
          <w:rFonts w:ascii="仿宋_GB2312" w:hAnsi="仿宋_GB2312" w:eastAsia="仿宋_GB2312" w:cs="仿宋_GB2312"/>
          <w:color w:val="auto"/>
          <w:sz w:val="32"/>
          <w:szCs w:val="32"/>
          <w:highlight w:val="none"/>
        </w:rPr>
        <w:t>一百万条管线数据</w:t>
      </w:r>
      <w:r>
        <w:rPr>
          <w:rFonts w:hint="eastAsia" w:ascii="仿宋_GB2312" w:hAnsi="仿宋_GB2312" w:eastAsia="仿宋_GB2312" w:cs="仿宋_GB2312"/>
          <w:color w:val="auto"/>
          <w:sz w:val="32"/>
          <w:szCs w:val="32"/>
          <w:highlight w:val="none"/>
        </w:rPr>
        <w:t>对管线信息的</w:t>
      </w:r>
      <w:r>
        <w:rPr>
          <w:rFonts w:ascii="仿宋_GB2312" w:hAnsi="仿宋_GB2312" w:eastAsia="仿宋_GB2312" w:cs="仿宋_GB2312"/>
          <w:color w:val="auto"/>
          <w:sz w:val="32"/>
          <w:szCs w:val="32"/>
          <w:highlight w:val="none"/>
        </w:rPr>
        <w:t>隐匿查询耗时</w:t>
      </w:r>
      <w:r>
        <w:rPr>
          <w:rFonts w:hint="eastAsia" w:ascii="仿宋" w:hAnsi="仿宋" w:eastAsia="仿宋" w:cs="仿宋"/>
          <w:color w:val="auto"/>
          <w:sz w:val="32"/>
          <w:szCs w:val="32"/>
          <w:highlight w:val="none"/>
        </w:rPr>
        <w:t>&lt;</w:t>
      </w:r>
      <w:r>
        <w:rPr>
          <w:rFonts w:ascii="仿宋_GB2312" w:hAnsi="仿宋_GB2312" w:eastAsia="仿宋_GB2312" w:cs="仿宋_GB2312"/>
          <w:color w:val="auto"/>
          <w:sz w:val="32"/>
          <w:szCs w:val="32"/>
          <w:highlight w:val="none"/>
        </w:rPr>
        <w:t>1秒，隐私求交时间</w:t>
      </w:r>
      <w:r>
        <w:rPr>
          <w:rFonts w:hint="eastAsia" w:ascii="仿宋" w:hAnsi="仿宋" w:eastAsia="仿宋" w:cs="仿宋"/>
          <w:color w:val="auto"/>
          <w:sz w:val="32"/>
          <w:szCs w:val="32"/>
          <w:highlight w:val="none"/>
        </w:rPr>
        <w:t>&lt;</w:t>
      </w:r>
      <w:r>
        <w:rPr>
          <w:rFonts w:ascii="仿宋_GB2312" w:hAnsi="仿宋_GB2312" w:eastAsia="仿宋_GB2312" w:cs="仿宋_GB2312"/>
          <w:color w:val="auto"/>
          <w:sz w:val="32"/>
          <w:szCs w:val="32"/>
          <w:highlight w:val="none"/>
        </w:rPr>
        <w:t>1秒，联合统计耗时</w:t>
      </w:r>
      <w:r>
        <w:rPr>
          <w:rFonts w:hint="eastAsia" w:ascii="仿宋" w:hAnsi="仿宋" w:eastAsia="仿宋" w:cs="仿宋"/>
          <w:color w:val="auto"/>
          <w:sz w:val="32"/>
          <w:szCs w:val="32"/>
          <w:highlight w:val="none"/>
        </w:rPr>
        <w:t>&lt;</w:t>
      </w:r>
      <w:r>
        <w:rPr>
          <w:rFonts w:ascii="仿宋_GB2312" w:hAnsi="仿宋_GB2312" w:eastAsia="仿宋_GB2312" w:cs="仿宋_GB2312"/>
          <w:color w:val="auto"/>
          <w:sz w:val="32"/>
          <w:szCs w:val="32"/>
          <w:highlight w:val="none"/>
        </w:rPr>
        <w:t>1秒</w:t>
      </w:r>
      <w:r>
        <w:rPr>
          <w:rFonts w:hint="eastAsia" w:ascii="仿宋_GB2312" w:hAnsi="仿宋_GB2312" w:eastAsia="仿宋_GB2312" w:cs="仿宋_GB2312"/>
          <w:color w:val="auto"/>
          <w:sz w:val="32"/>
          <w:szCs w:val="32"/>
          <w:highlight w:val="none"/>
        </w:rPr>
        <w:t>。</w:t>
      </w:r>
      <w:r>
        <w:rPr>
          <w:rFonts w:ascii="仿宋_GB2312" w:hAnsi="仿宋_GB2312" w:eastAsia="仿宋_GB2312" w:cs="仿宋_GB2312"/>
          <w:color w:val="auto"/>
          <w:sz w:val="32"/>
          <w:szCs w:val="32"/>
          <w:highlight w:val="none"/>
        </w:rPr>
        <w:t xml:space="preserve"> </w:t>
      </w:r>
    </w:p>
    <w:p>
      <w:pPr>
        <w:keepNext w:val="0"/>
        <w:keepLines w:val="0"/>
        <w:pageBreakBefore w:val="0"/>
        <w:widowControl w:val="0"/>
        <w:kinsoku/>
        <w:wordWrap/>
        <w:overflowPunct/>
        <w:topLinePunct w:val="0"/>
        <w:autoSpaceDN/>
        <w:bidi w:val="0"/>
        <w:spacing w:line="560" w:lineRule="exact"/>
        <w:ind w:firstLine="640" w:firstLineChars="200"/>
        <w:textAlignment w:val="auto"/>
        <w:rPr>
          <w:rFonts w:ascii="仿宋_GB2312" w:eastAsia="仿宋_GB2312"/>
          <w:color w:val="auto"/>
          <w:highlight w:val="none"/>
        </w:rPr>
      </w:pPr>
      <w:r>
        <w:rPr>
          <w:rFonts w:ascii="仿宋_GB2312" w:hAnsi="仿宋_GB2312" w:eastAsia="仿宋_GB2312" w:cs="仿宋_GB2312"/>
          <w:color w:val="auto"/>
          <w:sz w:val="32"/>
          <w:szCs w:val="32"/>
          <w:highlight w:val="none"/>
        </w:rPr>
        <w:t>4</w:t>
      </w:r>
      <w:r>
        <w:rPr>
          <w:rFonts w:hint="eastAsia" w:ascii="仿宋_GB2312" w:hAnsi="仿宋_GB2312" w:eastAsia="仿宋_GB2312" w:cs="仿宋_GB2312"/>
          <w:color w:val="auto"/>
          <w:sz w:val="32"/>
          <w:szCs w:val="32"/>
          <w:highlight w:val="none"/>
        </w:rPr>
        <w:t>.</w:t>
      </w:r>
      <w:r>
        <w:rPr>
          <w:rFonts w:ascii="仿宋_GB2312" w:hAnsi="仿宋_GB2312" w:eastAsia="仿宋_GB2312" w:cs="仿宋_GB2312"/>
          <w:color w:val="auto"/>
          <w:sz w:val="32"/>
          <w:szCs w:val="32"/>
          <w:highlight w:val="none"/>
        </w:rPr>
        <w:t>结合北京城市副中心地下管线更新改造</w:t>
      </w:r>
      <w:r>
        <w:rPr>
          <w:rFonts w:hint="eastAsia" w:ascii="仿宋_GB2312" w:hAnsi="仿宋_GB2312" w:eastAsia="仿宋_GB2312" w:cs="仿宋_GB2312"/>
          <w:color w:val="auto"/>
          <w:sz w:val="32"/>
          <w:szCs w:val="32"/>
          <w:highlight w:val="none"/>
        </w:rPr>
        <w:t>工作开展应用场景示范，</w:t>
      </w:r>
      <w:r>
        <w:rPr>
          <w:rFonts w:hint="eastAsia" w:ascii="仿宋_GB2312" w:hAnsi="仿宋_GB2312" w:eastAsia="仿宋_GB2312" w:cs="仿宋_GB2312"/>
          <w:color w:val="auto"/>
          <w:sz w:val="32"/>
          <w:szCs w:val="32"/>
          <w:highlight w:val="none"/>
          <w:lang w:eastAsia="zh-CN"/>
        </w:rPr>
        <w:t>至少</w:t>
      </w:r>
      <w:r>
        <w:rPr>
          <w:rFonts w:hint="eastAsia" w:ascii="仿宋_GB2312" w:hAnsi="仿宋_GB2312" w:eastAsia="仿宋_GB2312" w:cs="仿宋_GB2312"/>
          <w:color w:val="auto"/>
          <w:sz w:val="32"/>
          <w:szCs w:val="32"/>
          <w:highlight w:val="none"/>
        </w:rPr>
        <w:t>包含供水、排水、燃气、热力、电力5类地下管线中的3类数据，每类管线长度≥1</w:t>
      </w:r>
      <w:r>
        <w:rPr>
          <w:rFonts w:ascii="仿宋_GB2312" w:hAnsi="仿宋_GB2312" w:eastAsia="仿宋_GB2312" w:cs="仿宋_GB2312"/>
          <w:color w:val="auto"/>
          <w:sz w:val="32"/>
          <w:szCs w:val="32"/>
          <w:highlight w:val="none"/>
        </w:rPr>
        <w:t>00</w:t>
      </w:r>
      <w:r>
        <w:rPr>
          <w:rFonts w:hint="eastAsia" w:ascii="仿宋_GB2312" w:hAnsi="仿宋_GB2312" w:eastAsia="仿宋_GB2312" w:cs="仿宋_GB2312"/>
          <w:color w:val="auto"/>
          <w:sz w:val="32"/>
          <w:szCs w:val="32"/>
          <w:highlight w:val="none"/>
        </w:rPr>
        <w:t>m；结合管线施工</w:t>
      </w:r>
      <w:r>
        <w:rPr>
          <w:rFonts w:ascii="仿宋_GB2312" w:hAnsi="仿宋_GB2312" w:eastAsia="仿宋_GB2312" w:cs="仿宋_GB2312"/>
          <w:color w:val="auto"/>
          <w:sz w:val="32"/>
          <w:szCs w:val="32"/>
          <w:highlight w:val="none"/>
        </w:rPr>
        <w:t>安全防护工作，</w:t>
      </w:r>
      <w:r>
        <w:rPr>
          <w:rFonts w:hint="eastAsia" w:ascii="仿宋_GB2312" w:hAnsi="仿宋_GB2312" w:eastAsia="仿宋_GB2312" w:cs="仿宋_GB2312"/>
          <w:color w:val="auto"/>
          <w:sz w:val="32"/>
          <w:szCs w:val="32"/>
          <w:highlight w:val="none"/>
        </w:rPr>
        <w:t>在3个地点开展</w:t>
      </w:r>
      <w:r>
        <w:rPr>
          <w:rFonts w:ascii="仿宋_GB2312" w:hAnsi="仿宋_GB2312" w:eastAsia="仿宋_GB2312" w:cs="仿宋_GB2312"/>
          <w:color w:val="auto"/>
          <w:sz w:val="32"/>
          <w:szCs w:val="32"/>
          <w:highlight w:val="none"/>
        </w:rPr>
        <w:t>应用场景示范</w:t>
      </w:r>
      <w:r>
        <w:rPr>
          <w:rFonts w:hint="eastAsia" w:ascii="仿宋_GB2312" w:hAnsi="仿宋_GB2312" w:eastAsia="仿宋_GB2312" w:cs="仿宋_GB2312"/>
          <w:color w:val="auto"/>
          <w:sz w:val="32"/>
          <w:szCs w:val="32"/>
          <w:highlight w:val="none"/>
        </w:rPr>
        <w:t>，每个地点</w:t>
      </w:r>
      <w:r>
        <w:rPr>
          <w:rFonts w:hint="eastAsia" w:ascii="仿宋_GB2312" w:hAnsi="仿宋_GB2312" w:eastAsia="仿宋_GB2312" w:cs="仿宋_GB2312"/>
          <w:color w:val="auto"/>
          <w:sz w:val="32"/>
          <w:szCs w:val="32"/>
          <w:highlight w:val="none"/>
          <w:lang w:eastAsia="zh-CN"/>
        </w:rPr>
        <w:t>至少</w:t>
      </w:r>
      <w:r>
        <w:rPr>
          <w:rFonts w:hint="eastAsia" w:ascii="仿宋_GB2312" w:hAnsi="仿宋_GB2312" w:eastAsia="仿宋_GB2312" w:cs="仿宋_GB2312"/>
          <w:color w:val="auto"/>
          <w:sz w:val="32"/>
          <w:szCs w:val="32"/>
          <w:highlight w:val="none"/>
        </w:rPr>
        <w:t>包含5类地下管线中的2类数据。</w:t>
      </w:r>
    </w:p>
    <w:p>
      <w:pPr>
        <w:keepNext w:val="0"/>
        <w:keepLines w:val="0"/>
        <w:pageBreakBefore w:val="0"/>
        <w:widowControl w:val="0"/>
        <w:kinsoku/>
        <w:wordWrap/>
        <w:overflowPunct/>
        <w:topLinePunct w:val="0"/>
        <w:autoSpaceDN/>
        <w:bidi w:val="0"/>
        <w:spacing w:line="560" w:lineRule="exact"/>
        <w:ind w:firstLine="643" w:firstLineChars="200"/>
        <w:textAlignment w:val="auto"/>
        <w:rPr>
          <w:rFonts w:ascii="仿宋_GB2312" w:hAnsi="仿宋" w:eastAsia="仿宋_GB2312"/>
          <w:b/>
          <w:bCs/>
          <w:color w:val="auto"/>
          <w:sz w:val="32"/>
          <w:szCs w:val="36"/>
          <w:highlight w:val="none"/>
        </w:rPr>
      </w:pPr>
      <w:r>
        <w:rPr>
          <w:rFonts w:hint="eastAsia" w:ascii="仿宋_GB2312" w:hAnsi="仿宋" w:eastAsia="仿宋_GB2312"/>
          <w:b/>
          <w:bCs/>
          <w:color w:val="auto"/>
          <w:sz w:val="32"/>
          <w:szCs w:val="36"/>
          <w:highlight w:val="none"/>
        </w:rPr>
        <w:t>（三）交付成果</w:t>
      </w:r>
    </w:p>
    <w:p>
      <w:pPr>
        <w:keepNext w:val="0"/>
        <w:keepLines w:val="0"/>
        <w:pageBreakBefore w:val="0"/>
        <w:widowControl w:val="0"/>
        <w:kinsoku/>
        <w:wordWrap/>
        <w:overflowPunct/>
        <w:topLinePunct w:val="0"/>
        <w:autoSpaceDE w:val="0"/>
        <w:autoSpaceDN/>
        <w:bidi w:val="0"/>
        <w:adjustRightInd w:val="0"/>
        <w:snapToGrid w:val="0"/>
        <w:spacing w:line="560" w:lineRule="exact"/>
        <w:ind w:firstLine="640" w:firstLineChars="200"/>
        <w:textAlignment w:val="auto"/>
        <w:rPr>
          <w:rFonts w:ascii="仿宋_GB2312" w:hAnsi="仿宋" w:eastAsia="仿宋_GB2312"/>
          <w:color w:val="auto"/>
          <w:sz w:val="32"/>
          <w:szCs w:val="36"/>
          <w:highlight w:val="none"/>
        </w:rPr>
      </w:pPr>
      <w:r>
        <w:rPr>
          <w:rFonts w:ascii="仿宋_GB2312" w:hAnsi="仿宋_GB2312" w:eastAsia="仿宋_GB2312" w:cs="仿宋_GB2312"/>
          <w:color w:val="auto"/>
          <w:sz w:val="32"/>
          <w:szCs w:val="32"/>
          <w:highlight w:val="none"/>
        </w:rPr>
        <w:t>地下管线安全存储、安全传输和访问的管理平台</w:t>
      </w:r>
      <w:r>
        <w:rPr>
          <w:rFonts w:hint="eastAsia" w:ascii="仿宋_GB2312" w:hAnsi="仿宋_GB2312" w:eastAsia="仿宋_GB2312" w:cs="仿宋_GB2312"/>
          <w:color w:val="auto"/>
          <w:sz w:val="32"/>
          <w:szCs w:val="32"/>
          <w:highlight w:val="none"/>
        </w:rPr>
        <w:t>1套,</w:t>
      </w:r>
      <w:r>
        <w:rPr>
          <w:rFonts w:ascii="仿宋_GB2312" w:hAnsi="仿宋_GB2312" w:eastAsia="仿宋_GB2312" w:cs="仿宋_GB2312"/>
          <w:color w:val="auto"/>
          <w:sz w:val="32"/>
          <w:szCs w:val="32"/>
          <w:highlight w:val="none"/>
        </w:rPr>
        <w:t>地下管线数据增强现实</w:t>
      </w:r>
      <w:r>
        <w:rPr>
          <w:rFonts w:hint="eastAsia" w:ascii="仿宋_GB2312" w:hAnsi="仿宋_GB2312" w:eastAsia="仿宋_GB2312" w:cs="仿宋_GB2312"/>
          <w:color w:val="auto"/>
          <w:sz w:val="32"/>
          <w:szCs w:val="32"/>
          <w:highlight w:val="none"/>
        </w:rPr>
        <w:t>移动</w:t>
      </w:r>
      <w:r>
        <w:rPr>
          <w:rFonts w:ascii="仿宋_GB2312" w:hAnsi="仿宋_GB2312" w:eastAsia="仿宋_GB2312" w:cs="仿宋_GB2312"/>
          <w:color w:val="auto"/>
          <w:sz w:val="32"/>
          <w:szCs w:val="32"/>
          <w:highlight w:val="none"/>
        </w:rPr>
        <w:t>终端应用</w:t>
      </w:r>
      <w:r>
        <w:rPr>
          <w:rFonts w:hint="eastAsia" w:ascii="仿宋_GB2312" w:hAnsi="仿宋_GB2312" w:eastAsia="仿宋_GB2312" w:cs="仿宋_GB2312"/>
          <w:color w:val="auto"/>
          <w:sz w:val="32"/>
          <w:szCs w:val="32"/>
          <w:highlight w:val="none"/>
        </w:rPr>
        <w:t>工具1套,</w:t>
      </w:r>
      <w:r>
        <w:rPr>
          <w:rFonts w:ascii="仿宋_GB2312" w:hAnsi="仿宋_GB2312" w:eastAsia="仿宋_GB2312" w:cs="仿宋_GB2312"/>
          <w:color w:val="auto"/>
          <w:sz w:val="32"/>
          <w:szCs w:val="32"/>
          <w:highlight w:val="none"/>
        </w:rPr>
        <w:t xml:space="preserve"> 基于隐私计算的</w:t>
      </w:r>
      <w:r>
        <w:rPr>
          <w:rFonts w:hint="eastAsia" w:ascii="仿宋_GB2312" w:hAnsi="仿宋_GB2312" w:eastAsia="仿宋_GB2312" w:cs="仿宋_GB2312"/>
          <w:color w:val="auto"/>
          <w:sz w:val="32"/>
          <w:szCs w:val="32"/>
          <w:highlight w:val="none"/>
        </w:rPr>
        <w:t>地下管线</w:t>
      </w:r>
      <w:r>
        <w:rPr>
          <w:rFonts w:ascii="仿宋_GB2312" w:hAnsi="仿宋_GB2312" w:eastAsia="仿宋_GB2312" w:cs="仿宋_GB2312"/>
          <w:color w:val="auto"/>
          <w:sz w:val="32"/>
          <w:szCs w:val="32"/>
          <w:highlight w:val="none"/>
        </w:rPr>
        <w:t>数据安全应用</w:t>
      </w:r>
      <w:r>
        <w:rPr>
          <w:rFonts w:hint="eastAsia" w:ascii="仿宋_GB2312" w:hAnsi="仿宋_GB2312" w:eastAsia="仿宋_GB2312" w:cs="仿宋_GB2312"/>
          <w:color w:val="auto"/>
          <w:sz w:val="32"/>
          <w:szCs w:val="32"/>
          <w:highlight w:val="none"/>
        </w:rPr>
        <w:t>技术成果1套,</w:t>
      </w:r>
      <w:r>
        <w:rPr>
          <w:rFonts w:ascii="仿宋_GB2312" w:hAnsi="仿宋_GB2312" w:eastAsia="仿宋_GB2312" w:cs="仿宋_GB2312"/>
          <w:color w:val="auto"/>
          <w:sz w:val="32"/>
          <w:szCs w:val="32"/>
          <w:highlight w:val="none"/>
        </w:rPr>
        <w:t>关键技术研究成果及规范化操作手册</w:t>
      </w:r>
      <w:r>
        <w:rPr>
          <w:rFonts w:hint="eastAsia" w:ascii="仿宋_GB2312" w:hAnsi="仿宋_GB2312" w:eastAsia="仿宋_GB2312" w:cs="仿宋_GB2312"/>
          <w:color w:val="auto"/>
          <w:sz w:val="32"/>
          <w:szCs w:val="32"/>
          <w:highlight w:val="none"/>
        </w:rPr>
        <w:t>,</w:t>
      </w:r>
      <w:r>
        <w:rPr>
          <w:rFonts w:ascii="仿宋_GB2312" w:hAnsi="仿宋_GB2312" w:eastAsia="仿宋_GB2312" w:cs="仿宋_GB2312"/>
          <w:color w:val="auto"/>
          <w:sz w:val="32"/>
          <w:szCs w:val="32"/>
          <w:highlight w:val="none"/>
        </w:rPr>
        <w:t>真实场景示范应用及示范应用报告。</w:t>
      </w:r>
    </w:p>
    <w:p>
      <w:pPr>
        <w:keepNext w:val="0"/>
        <w:keepLines w:val="0"/>
        <w:pageBreakBefore w:val="0"/>
        <w:widowControl w:val="0"/>
        <w:kinsoku/>
        <w:wordWrap/>
        <w:overflowPunct/>
        <w:topLinePunct w:val="0"/>
        <w:autoSpaceDN/>
        <w:bidi w:val="0"/>
        <w:spacing w:line="560" w:lineRule="exact"/>
        <w:ind w:firstLine="643" w:firstLineChars="200"/>
        <w:textAlignment w:val="auto"/>
        <w:rPr>
          <w:rFonts w:hint="eastAsia" w:ascii="仿宋_GB2312" w:hAnsi="仿宋" w:eastAsia="仿宋_GB2312"/>
          <w:b/>
          <w:bCs/>
          <w:color w:val="auto"/>
          <w:sz w:val="32"/>
          <w:szCs w:val="36"/>
          <w:highlight w:val="none"/>
        </w:rPr>
      </w:pPr>
      <w:r>
        <w:rPr>
          <w:rFonts w:hint="eastAsia" w:ascii="仿宋_GB2312" w:hAnsi="仿宋" w:eastAsia="仿宋_GB2312"/>
          <w:b/>
          <w:bCs/>
          <w:color w:val="auto"/>
          <w:sz w:val="32"/>
          <w:szCs w:val="36"/>
          <w:highlight w:val="none"/>
        </w:rPr>
        <w:t>（四）时间节点</w:t>
      </w:r>
    </w:p>
    <w:p>
      <w:pPr>
        <w:keepNext w:val="0"/>
        <w:keepLines w:val="0"/>
        <w:pageBreakBefore w:val="0"/>
        <w:widowControl w:val="0"/>
        <w:kinsoku/>
        <w:wordWrap/>
        <w:overflowPunct/>
        <w:topLinePunct w:val="0"/>
        <w:autoSpaceDN/>
        <w:bidi w:val="0"/>
        <w:spacing w:line="560" w:lineRule="exact"/>
        <w:ind w:left="64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不超过</w:t>
      </w:r>
      <w:r>
        <w:rPr>
          <w:rFonts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rPr>
        <w:t>年。</w:t>
      </w:r>
    </w:p>
    <w:p>
      <w:pPr>
        <w:keepNext w:val="0"/>
        <w:keepLines w:val="0"/>
        <w:pageBreakBefore w:val="0"/>
        <w:widowControl w:val="0"/>
        <w:kinsoku/>
        <w:wordWrap/>
        <w:overflowPunct/>
        <w:topLinePunct w:val="0"/>
        <w:autoSpaceDN/>
        <w:bidi w:val="0"/>
        <w:spacing w:line="560" w:lineRule="exact"/>
        <w:ind w:firstLine="643" w:firstLineChars="200"/>
        <w:textAlignment w:val="auto"/>
        <w:rPr>
          <w:rFonts w:hint="eastAsia" w:ascii="仿宋_GB2312" w:hAnsi="仿宋" w:eastAsia="仿宋_GB2312"/>
          <w:b/>
          <w:bCs/>
          <w:color w:val="auto"/>
          <w:sz w:val="32"/>
          <w:szCs w:val="36"/>
          <w:highlight w:val="none"/>
        </w:rPr>
      </w:pPr>
      <w:r>
        <w:rPr>
          <w:rFonts w:hint="eastAsia" w:ascii="仿宋_GB2312" w:hAnsi="仿宋" w:eastAsia="仿宋_GB2312"/>
          <w:b/>
          <w:bCs/>
          <w:color w:val="auto"/>
          <w:sz w:val="32"/>
          <w:szCs w:val="36"/>
          <w:highlight w:val="none"/>
        </w:rPr>
        <w:t>（五）榜单金额</w:t>
      </w:r>
    </w:p>
    <w:p>
      <w:pPr>
        <w:keepNext w:val="0"/>
        <w:keepLines w:val="0"/>
        <w:pageBreakBefore w:val="0"/>
        <w:widowControl w:val="0"/>
        <w:kinsoku/>
        <w:wordWrap/>
        <w:overflowPunct/>
        <w:topLinePunct w:val="0"/>
        <w:autoSpaceDN/>
        <w:bidi w:val="0"/>
        <w:spacing w:line="560" w:lineRule="exact"/>
        <w:ind w:firstLine="640" w:firstLineChars="200"/>
        <w:textAlignment w:val="auto"/>
        <w:rPr>
          <w:rFonts w:hint="eastAsia" w:ascii="楷体_GB2312" w:hAnsi="楷体_GB2312" w:eastAsia="楷体_GB2312" w:cs="楷体_GB2312"/>
          <w:b/>
          <w:bCs/>
          <w:color w:val="auto"/>
          <w:sz w:val="32"/>
          <w:szCs w:val="32"/>
          <w:highlight w:val="none"/>
          <w:lang w:eastAsia="zh-CN"/>
        </w:rPr>
      </w:pPr>
      <w:r>
        <w:rPr>
          <w:rFonts w:hint="eastAsia" w:ascii="仿宋_GB2312" w:hAnsi="仿宋" w:eastAsia="仿宋_GB2312"/>
          <w:color w:val="auto"/>
          <w:sz w:val="32"/>
          <w:szCs w:val="36"/>
          <w:highlight w:val="none"/>
        </w:rPr>
        <w:t>不超过</w:t>
      </w:r>
      <w:r>
        <w:rPr>
          <w:rFonts w:hint="eastAsia" w:ascii="仿宋_GB2312" w:hAnsi="仿宋" w:eastAsia="仿宋_GB2312"/>
          <w:color w:val="auto"/>
          <w:sz w:val="32"/>
          <w:szCs w:val="36"/>
          <w:highlight w:val="none"/>
          <w:lang w:val="en-US" w:eastAsia="zh-CN"/>
        </w:rPr>
        <w:t>350</w:t>
      </w:r>
      <w:r>
        <w:rPr>
          <w:rFonts w:hint="eastAsia" w:ascii="仿宋_GB2312" w:hAnsi="仿宋" w:eastAsia="仿宋_GB2312"/>
          <w:color w:val="auto"/>
          <w:sz w:val="32"/>
          <w:szCs w:val="36"/>
          <w:highlight w:val="none"/>
        </w:rPr>
        <w:t>万元。</w:t>
      </w:r>
    </w:p>
    <w:p>
      <w:pPr>
        <w:keepNext w:val="0"/>
        <w:keepLines w:val="0"/>
        <w:pageBreakBefore w:val="0"/>
        <w:widowControl w:val="0"/>
        <w:kinsoku/>
        <w:wordWrap/>
        <w:overflowPunct/>
        <w:topLinePunct w:val="0"/>
        <w:bidi w:val="0"/>
        <w:spacing w:line="560" w:lineRule="exact"/>
        <w:textAlignment w:val="auto"/>
        <w:rPr>
          <w:rFonts w:hint="eastAsia" w:ascii="楷体_GB2312" w:hAnsi="楷体_GB2312" w:eastAsia="楷体_GB2312" w:cs="楷体_GB2312"/>
          <w:b/>
          <w:bCs/>
          <w:color w:val="auto"/>
          <w:sz w:val="32"/>
          <w:szCs w:val="32"/>
          <w:highlight w:val="none"/>
          <w:lang w:eastAsia="zh-CN"/>
        </w:rPr>
      </w:pPr>
    </w:p>
    <w:p>
      <w:pPr>
        <w:keepNext w:val="0"/>
        <w:keepLines w:val="0"/>
        <w:pageBreakBefore w:val="0"/>
        <w:widowControl w:val="0"/>
        <w:kinsoku/>
        <w:wordWrap/>
        <w:overflowPunct/>
        <w:topLinePunct w:val="0"/>
        <w:bidi w:val="0"/>
        <w:spacing w:line="560" w:lineRule="exact"/>
        <w:textAlignment w:val="auto"/>
        <w:rPr>
          <w:rFonts w:hint="eastAsia" w:ascii="楷体_GB2312" w:hAnsi="楷体_GB2312" w:eastAsia="楷体_GB2312" w:cs="楷体_GB2312"/>
          <w:b/>
          <w:bCs/>
          <w:color w:val="auto"/>
          <w:sz w:val="32"/>
          <w:szCs w:val="32"/>
          <w:highlight w:val="none"/>
          <w:lang w:eastAsia="zh-CN"/>
        </w:rPr>
      </w:pPr>
    </w:p>
    <w:p>
      <w:pPr>
        <w:keepNext w:val="0"/>
        <w:keepLines w:val="0"/>
        <w:pageBreakBefore w:val="0"/>
        <w:widowControl w:val="0"/>
        <w:kinsoku/>
        <w:wordWrap/>
        <w:overflowPunct/>
        <w:topLinePunct w:val="0"/>
        <w:bidi w:val="0"/>
        <w:spacing w:line="560" w:lineRule="exact"/>
        <w:textAlignment w:val="auto"/>
        <w:rPr>
          <w:rFonts w:ascii="楷体_GB2312" w:hAnsi="楷体_GB2312" w:eastAsia="楷体_GB2312" w:cs="楷体_GB2312"/>
          <w:b/>
          <w:bCs/>
          <w:color w:val="auto"/>
          <w:sz w:val="32"/>
          <w:szCs w:val="32"/>
          <w:highlight w:val="none"/>
        </w:rPr>
      </w:pPr>
      <w:r>
        <w:rPr>
          <w:rFonts w:hint="eastAsia" w:ascii="楷体_GB2312" w:hAnsi="楷体_GB2312" w:eastAsia="楷体_GB2312" w:cs="楷体_GB2312"/>
          <w:b/>
          <w:bCs/>
          <w:color w:val="auto"/>
          <w:sz w:val="32"/>
          <w:szCs w:val="32"/>
          <w:highlight w:val="none"/>
          <w:lang w:eastAsia="zh-CN"/>
        </w:rPr>
        <w:t>七、</w:t>
      </w:r>
      <w:r>
        <w:rPr>
          <w:rFonts w:hint="eastAsia" w:ascii="楷体_GB2312" w:hAnsi="楷体_GB2312" w:eastAsia="楷体_GB2312" w:cs="楷体_GB2312"/>
          <w:b/>
          <w:bCs/>
          <w:color w:val="auto"/>
          <w:sz w:val="32"/>
          <w:szCs w:val="32"/>
          <w:highlight w:val="none"/>
        </w:rPr>
        <w:t>小管径燃气管道内修复用装备研发与示范应用</w:t>
      </w:r>
    </w:p>
    <w:p>
      <w:pPr>
        <w:keepNext w:val="0"/>
        <w:keepLines w:val="0"/>
        <w:pageBreakBefore w:val="0"/>
        <w:widowControl w:val="0"/>
        <w:kinsoku/>
        <w:wordWrap/>
        <w:overflowPunct/>
        <w:topLinePunct w:val="0"/>
        <w:bidi w:val="0"/>
        <w:spacing w:line="560" w:lineRule="exact"/>
        <w:ind w:firstLine="643" w:firstLineChars="200"/>
        <w:textAlignment w:val="auto"/>
        <w:rPr>
          <w:rFonts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（一）需求目标</w:t>
      </w:r>
    </w:p>
    <w:p>
      <w:pPr>
        <w:keepNext w:val="0"/>
        <w:keepLines w:val="0"/>
        <w:pageBreakBefore w:val="0"/>
        <w:widowControl w:val="0"/>
        <w:kinsoku/>
        <w:wordWrap/>
        <w:overflowPunct/>
        <w:topLinePunct w:val="0"/>
        <w:bidi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针对现有非开挖修复设备在面临管径小（DN80-DN200）、弯头多、走向复杂的燃气管道时无法实施的现状，研发小管径燃气管道修复用先进设备、</w:t>
      </w:r>
      <w:r>
        <w:rPr>
          <w:rFonts w:hint="eastAsia" w:ascii="仿宋_GB2312" w:hAnsi="仿宋_GB2312" w:eastAsia="仿宋_GB2312" w:cs="仿宋_GB2312"/>
          <w:color w:val="auto"/>
          <w:kern w:val="0"/>
          <w:sz w:val="32"/>
          <w:szCs w:val="32"/>
          <w:highlight w:val="none"/>
        </w:rPr>
        <w:t>内修复用材料</w:t>
      </w:r>
      <w:r>
        <w:rPr>
          <w:rFonts w:hint="eastAsia" w:ascii="仿宋_GB2312" w:hAnsi="仿宋_GB2312" w:eastAsia="仿宋_GB2312" w:cs="仿宋_GB2312"/>
          <w:color w:val="auto"/>
          <w:sz w:val="32"/>
          <w:szCs w:val="32"/>
          <w:highlight w:val="none"/>
        </w:rPr>
        <w:t>及计算机辅助施工规划设计软件，用于小管径老旧燃气管道的非开挖内修复与隐患消除，在不减损燃气管道流量的情况下，突破小管径燃气管道连续过弯和超长燃气管道一次性内修复的现有技术与装备瓶颈，提高燃气管道修复施工效率。</w:t>
      </w:r>
    </w:p>
    <w:p>
      <w:pPr>
        <w:keepNext w:val="0"/>
        <w:keepLines w:val="0"/>
        <w:pageBreakBefore w:val="0"/>
        <w:widowControl w:val="0"/>
        <w:kinsoku/>
        <w:wordWrap/>
        <w:overflowPunct/>
        <w:topLinePunct w:val="0"/>
        <w:bidi w:val="0"/>
        <w:spacing w:line="560" w:lineRule="exact"/>
        <w:ind w:firstLine="643" w:firstLineChars="200"/>
        <w:textAlignment w:val="auto"/>
        <w:rPr>
          <w:rFonts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（二）考核指标</w:t>
      </w:r>
    </w:p>
    <w:p>
      <w:pPr>
        <w:keepNext w:val="0"/>
        <w:keepLines w:val="0"/>
        <w:pageBreakBefore w:val="0"/>
        <w:widowControl w:val="0"/>
        <w:kinsoku/>
        <w:wordWrap/>
        <w:overflowPunct/>
        <w:topLinePunct w:val="0"/>
        <w:bidi w:val="0"/>
        <w:spacing w:line="560" w:lineRule="exact"/>
        <w:ind w:firstLine="643" w:firstLineChars="200"/>
        <w:textAlignment w:val="auto"/>
        <w:rPr>
          <w:rFonts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1、研发小管径燃气管道内修复用装备</w:t>
      </w:r>
    </w:p>
    <w:p>
      <w:pPr>
        <w:keepNext w:val="0"/>
        <w:keepLines w:val="0"/>
        <w:pageBreakBefore w:val="0"/>
        <w:widowControl w:val="0"/>
        <w:kinsoku/>
        <w:wordWrap/>
        <w:overflowPunct/>
        <w:topLinePunct w:val="0"/>
        <w:bidi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可在不减损流量的条件下，一次作业中实现连续通过管径DN80-DN200燃气管道</w:t>
      </w:r>
      <w:r>
        <w:rPr>
          <w:rFonts w:hint="eastAsia" w:ascii="东文宋体" w:hAnsi="东文宋体" w:eastAsia="东文宋体" w:cs="东文宋体"/>
          <w:color w:val="auto"/>
          <w:sz w:val="32"/>
          <w:szCs w:val="32"/>
          <w:highlight w:val="none"/>
        </w:rPr>
        <w:t>≥</w:t>
      </w:r>
      <w:r>
        <w:rPr>
          <w:rFonts w:hint="eastAsia" w:ascii="仿宋_GB2312" w:hAnsi="仿宋_GB2312" w:eastAsia="仿宋_GB2312" w:cs="仿宋_GB2312"/>
          <w:color w:val="auto"/>
          <w:sz w:val="32"/>
          <w:szCs w:val="32"/>
          <w:highlight w:val="none"/>
        </w:rPr>
        <w:t>4个弯头（1.5D90°弯头），且管段内修复长度</w:t>
      </w:r>
      <w:r>
        <w:rPr>
          <w:rFonts w:hint="eastAsia" w:ascii="东文宋体" w:hAnsi="东文宋体" w:eastAsia="东文宋体" w:cs="东文宋体"/>
          <w:color w:val="auto"/>
          <w:sz w:val="32"/>
          <w:szCs w:val="32"/>
          <w:highlight w:val="none"/>
        </w:rPr>
        <w:t>≥</w:t>
      </w:r>
      <w:r>
        <w:rPr>
          <w:rFonts w:hint="eastAsia" w:ascii="仿宋_GB2312" w:hAnsi="仿宋_GB2312" w:eastAsia="仿宋_GB2312" w:cs="仿宋_GB2312"/>
          <w:color w:val="auto"/>
          <w:sz w:val="32"/>
          <w:szCs w:val="32"/>
          <w:highlight w:val="none"/>
        </w:rPr>
        <w:t>500m，最大修复速度达到</w:t>
      </w:r>
      <w:r>
        <w:rPr>
          <w:rFonts w:ascii="仿宋_GB2312" w:hAnsi="仿宋_GB2312" w:eastAsia="仿宋_GB2312" w:cs="仿宋_GB2312"/>
          <w:color w:val="auto"/>
          <w:sz w:val="32"/>
          <w:szCs w:val="32"/>
          <w:highlight w:val="none"/>
        </w:rPr>
        <w:t>3m/min。</w:t>
      </w:r>
    </w:p>
    <w:p>
      <w:pPr>
        <w:pStyle w:val="2"/>
        <w:keepNext w:val="0"/>
        <w:keepLines w:val="0"/>
        <w:pageBreakBefore w:val="0"/>
        <w:widowControl w:val="0"/>
        <w:kinsoku/>
        <w:wordWrap/>
        <w:overflowPunct/>
        <w:topLinePunct w:val="0"/>
        <w:bidi w:val="0"/>
        <w:spacing w:line="560" w:lineRule="exact"/>
        <w:ind w:firstLine="643" w:firstLineChars="200"/>
        <w:textAlignment w:val="auto"/>
        <w:rPr>
          <w:rFonts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2、研发内修复用材料</w:t>
      </w:r>
    </w:p>
    <w:p>
      <w:pPr>
        <w:keepNext w:val="0"/>
        <w:keepLines w:val="0"/>
        <w:pageBreakBefore w:val="0"/>
        <w:widowControl w:val="0"/>
        <w:kinsoku/>
        <w:wordWrap/>
        <w:overflowPunct/>
        <w:topLinePunct w:val="0"/>
        <w:bidi w:val="0"/>
        <w:spacing w:line="560" w:lineRule="exact"/>
        <w:ind w:firstLine="640" w:firstLineChars="200"/>
        <w:textAlignment w:val="auto"/>
        <w:rPr>
          <w:rFonts w:ascii="仿宋_GB2312" w:hAnsi="仿宋_GB2312" w:eastAsia="仿宋_GB2312" w:cs="仿宋_GB2312"/>
          <w:b/>
          <w:bCs/>
          <w:color w:val="auto"/>
          <w:sz w:val="32"/>
          <w:szCs w:val="32"/>
          <w:highlight w:val="none"/>
        </w:rPr>
      </w:pPr>
      <w:r>
        <w:rPr>
          <w:rFonts w:hint="eastAsia" w:ascii="仿宋_GB2312" w:hAnsi="仿宋_GB2312" w:eastAsia="仿宋_GB2312" w:cs="仿宋_GB2312"/>
          <w:color w:val="auto"/>
          <w:kern w:val="0"/>
          <w:sz w:val="32"/>
          <w:szCs w:val="32"/>
          <w:highlight w:val="none"/>
        </w:rPr>
        <w:t>内修复用材料满足</w:t>
      </w:r>
      <w:r>
        <w:rPr>
          <w:rFonts w:hint="eastAsia" w:ascii="仿宋_GB2312" w:hAnsi="仿宋_GB2312" w:eastAsia="仿宋_GB2312" w:cs="仿宋_GB2312"/>
          <w:color w:val="auto"/>
          <w:sz w:val="32"/>
          <w:szCs w:val="32"/>
          <w:highlight w:val="none"/>
        </w:rPr>
        <w:t>最高耐压</w:t>
      </w:r>
      <w:r>
        <w:rPr>
          <w:rFonts w:hint="eastAsia" w:ascii="仿宋_GB2312" w:hAnsi="仿宋_GB2312" w:eastAsia="仿宋_GB2312" w:cs="仿宋_GB2312"/>
          <w:color w:val="auto"/>
          <w:kern w:val="0"/>
          <w:sz w:val="32"/>
          <w:szCs w:val="32"/>
          <w:highlight w:val="none"/>
        </w:rPr>
        <w:t>达到</w:t>
      </w:r>
      <w:r>
        <w:rPr>
          <w:rFonts w:ascii="仿宋_GB2312" w:hAnsi="仿宋_GB2312" w:eastAsia="仿宋_GB2312" w:cs="仿宋_GB2312"/>
          <w:color w:val="auto"/>
          <w:sz w:val="32"/>
          <w:szCs w:val="32"/>
          <w:highlight w:val="none"/>
        </w:rPr>
        <w:t>1.2MPa</w:t>
      </w:r>
      <w:r>
        <w:rPr>
          <w:rFonts w:hint="eastAsia" w:ascii="仿宋_GB2312" w:hAnsi="仿宋_GB2312" w:eastAsia="仿宋_GB2312" w:cs="仿宋_GB2312"/>
          <w:color w:val="auto"/>
          <w:kern w:val="0"/>
          <w:sz w:val="32"/>
          <w:szCs w:val="32"/>
          <w:highlight w:val="none"/>
        </w:rPr>
        <w:t>，寿命≥30年，提高流速≥30%，粘接力≥17N/cm。</w:t>
      </w:r>
    </w:p>
    <w:p>
      <w:pPr>
        <w:keepNext w:val="0"/>
        <w:keepLines w:val="0"/>
        <w:pageBreakBefore w:val="0"/>
        <w:widowControl w:val="0"/>
        <w:kinsoku/>
        <w:wordWrap/>
        <w:overflowPunct/>
        <w:topLinePunct w:val="0"/>
        <w:bidi w:val="0"/>
        <w:spacing w:line="560" w:lineRule="exact"/>
        <w:ind w:firstLine="643" w:firstLineChars="200"/>
        <w:textAlignment w:val="auto"/>
        <w:rPr>
          <w:rFonts w:ascii="仿宋_GB2312" w:hAnsi="仿宋_GB2312" w:eastAsia="仿宋_GB2312" w:cs="仿宋_GB2312"/>
          <w:b/>
          <w:bCs/>
          <w:color w:val="auto"/>
          <w:sz w:val="32"/>
          <w:szCs w:val="32"/>
          <w:highlight w:val="none"/>
        </w:rPr>
      </w:pPr>
      <w:r>
        <w:rPr>
          <w:rFonts w:ascii="仿宋_GB2312" w:hAnsi="仿宋_GB2312" w:eastAsia="仿宋_GB2312" w:cs="仿宋_GB2312"/>
          <w:b/>
          <w:bCs/>
          <w:color w:val="auto"/>
          <w:sz w:val="32"/>
          <w:szCs w:val="32"/>
          <w:highlight w:val="none"/>
        </w:rPr>
        <w:t>3</w:t>
      </w:r>
      <w:r>
        <w:rPr>
          <w:rFonts w:hint="eastAsia" w:ascii="仿宋_GB2312" w:hAnsi="仿宋_GB2312" w:eastAsia="仿宋_GB2312" w:cs="仿宋_GB2312"/>
          <w:b/>
          <w:bCs/>
          <w:color w:val="auto"/>
          <w:sz w:val="32"/>
          <w:szCs w:val="32"/>
          <w:highlight w:val="none"/>
        </w:rPr>
        <w:t>、研发内修复作业控制系统</w:t>
      </w:r>
    </w:p>
    <w:p>
      <w:pPr>
        <w:keepNext w:val="0"/>
        <w:keepLines w:val="0"/>
        <w:pageBreakBefore w:val="0"/>
        <w:widowControl w:val="0"/>
        <w:kinsoku/>
        <w:wordWrap/>
        <w:overflowPunct/>
        <w:topLinePunct w:val="0"/>
        <w:bidi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具备自动长度分析、自动速度控制、报警、自动调整、紧急停止、修复材料受力实时检测、修复材料超应力自动保护以及计算机辅助施工工艺设计等功能；作业时工艺参数及现场视频可进行云端存储，实现对管道内修复工艺全过程分析、管理。</w:t>
      </w:r>
    </w:p>
    <w:p>
      <w:pPr>
        <w:keepNext w:val="0"/>
        <w:keepLines w:val="0"/>
        <w:pageBreakBefore w:val="0"/>
        <w:widowControl w:val="0"/>
        <w:kinsoku/>
        <w:wordWrap/>
        <w:overflowPunct/>
        <w:topLinePunct w:val="0"/>
        <w:bidi w:val="0"/>
        <w:spacing w:line="560" w:lineRule="exact"/>
        <w:ind w:firstLine="643" w:firstLineChars="200"/>
        <w:textAlignment w:val="auto"/>
        <w:rPr>
          <w:rFonts w:ascii="仿宋_GB2312" w:hAnsi="仿宋_GB2312" w:eastAsia="仿宋_GB2312" w:cs="仿宋_GB2312"/>
          <w:b/>
          <w:bCs/>
          <w:color w:val="auto"/>
          <w:sz w:val="32"/>
          <w:szCs w:val="32"/>
          <w:highlight w:val="none"/>
        </w:rPr>
      </w:pPr>
      <w:r>
        <w:rPr>
          <w:rFonts w:ascii="仿宋_GB2312" w:hAnsi="仿宋_GB2312" w:eastAsia="仿宋_GB2312" w:cs="仿宋_GB2312"/>
          <w:b/>
          <w:bCs/>
          <w:color w:val="auto"/>
          <w:sz w:val="32"/>
          <w:szCs w:val="32"/>
          <w:highlight w:val="none"/>
        </w:rPr>
        <w:t>4</w:t>
      </w:r>
      <w:r>
        <w:rPr>
          <w:rFonts w:hint="eastAsia" w:ascii="仿宋_GB2312" w:hAnsi="仿宋_GB2312" w:eastAsia="仿宋_GB2312" w:cs="仿宋_GB2312"/>
          <w:b/>
          <w:bCs/>
          <w:color w:val="auto"/>
          <w:sz w:val="32"/>
          <w:szCs w:val="32"/>
          <w:highlight w:val="none"/>
        </w:rPr>
        <w:t>、示范应用：</w:t>
      </w:r>
    </w:p>
    <w:p>
      <w:pPr>
        <w:keepNext w:val="0"/>
        <w:keepLines w:val="0"/>
        <w:pageBreakBefore w:val="0"/>
        <w:widowControl w:val="0"/>
        <w:kinsoku/>
        <w:wordWrap/>
        <w:overflowPunct/>
        <w:topLinePunct w:val="0"/>
        <w:bidi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在北京市政燃气管道上应用</w:t>
      </w:r>
      <w:r>
        <w:rPr>
          <w:rFonts w:hint="eastAsia" w:ascii="东文宋体" w:hAnsi="东文宋体" w:eastAsia="东文宋体" w:cs="东文宋体"/>
          <w:color w:val="auto"/>
          <w:sz w:val="32"/>
          <w:szCs w:val="32"/>
          <w:highlight w:val="none"/>
        </w:rPr>
        <w:t>≥</w:t>
      </w:r>
      <w:r>
        <w:rPr>
          <w:rFonts w:ascii="仿宋_GB2312" w:hAnsi="仿宋_GB2312" w:eastAsia="仿宋_GB2312" w:cs="仿宋_GB2312"/>
          <w:color w:val="auto"/>
          <w:sz w:val="32"/>
          <w:szCs w:val="32"/>
          <w:highlight w:val="none"/>
        </w:rPr>
        <w:t>3</w:t>
      </w:r>
      <w:r>
        <w:rPr>
          <w:rFonts w:hint="eastAsia" w:ascii="仿宋_GB2312" w:hAnsi="仿宋_GB2312" w:eastAsia="仿宋_GB2312" w:cs="仿宋_GB2312"/>
          <w:color w:val="auto"/>
          <w:sz w:val="32"/>
          <w:szCs w:val="32"/>
          <w:highlight w:val="none"/>
        </w:rPr>
        <w:t>处，总修复长度</w:t>
      </w:r>
      <w:r>
        <w:rPr>
          <w:rFonts w:hint="eastAsia" w:ascii="东文宋体" w:hAnsi="东文宋体" w:eastAsia="东文宋体" w:cs="东文宋体"/>
          <w:color w:val="auto"/>
          <w:sz w:val="32"/>
          <w:szCs w:val="32"/>
          <w:highlight w:val="none"/>
        </w:rPr>
        <w:t>≥</w:t>
      </w:r>
      <w:r>
        <w:rPr>
          <w:rFonts w:ascii="东文宋体" w:hAnsi="东文宋体" w:eastAsia="东文宋体" w:cs="东文宋体"/>
          <w:color w:val="auto"/>
          <w:sz w:val="32"/>
          <w:szCs w:val="32"/>
          <w:highlight w:val="none"/>
        </w:rPr>
        <w:t>800</w:t>
      </w:r>
      <w:r>
        <w:rPr>
          <w:rFonts w:hint="eastAsia" w:ascii="东文宋体" w:hAnsi="东文宋体" w:eastAsia="东文宋体" w:cs="东文宋体"/>
          <w:color w:val="auto"/>
          <w:sz w:val="32"/>
          <w:szCs w:val="32"/>
          <w:highlight w:val="none"/>
        </w:rPr>
        <w:t>m</w:t>
      </w:r>
      <w:r>
        <w:rPr>
          <w:rFonts w:hint="eastAsia" w:ascii="仿宋_GB2312" w:hAnsi="仿宋_GB2312" w:eastAsia="仿宋_GB2312" w:cs="仿宋_GB2312"/>
          <w:color w:val="auto"/>
          <w:sz w:val="32"/>
          <w:szCs w:val="32"/>
          <w:highlight w:val="none"/>
        </w:rPr>
        <w:t>。</w:t>
      </w:r>
    </w:p>
    <w:p>
      <w:pPr>
        <w:keepNext w:val="0"/>
        <w:keepLines w:val="0"/>
        <w:pageBreakBefore w:val="0"/>
        <w:widowControl w:val="0"/>
        <w:kinsoku/>
        <w:wordWrap/>
        <w:overflowPunct/>
        <w:topLinePunct w:val="0"/>
        <w:bidi w:val="0"/>
        <w:spacing w:line="560" w:lineRule="exact"/>
        <w:ind w:firstLine="643" w:firstLineChars="200"/>
        <w:textAlignment w:val="auto"/>
        <w:rPr>
          <w:rFonts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（三）项目交付成果</w:t>
      </w:r>
    </w:p>
    <w:p>
      <w:pPr>
        <w:keepNext w:val="0"/>
        <w:keepLines w:val="0"/>
        <w:pageBreakBefore w:val="0"/>
        <w:widowControl w:val="0"/>
        <w:kinsoku/>
        <w:wordWrap/>
        <w:overflowPunct/>
        <w:topLinePunct w:val="0"/>
        <w:bidi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内修复用材料样品和检测报告，小管径燃气管道内修复用装备1套、小管径燃气管道完整的内修复用工艺</w:t>
      </w:r>
      <w:r>
        <w:rPr>
          <w:rFonts w:ascii="仿宋_GB2312" w:hAnsi="仿宋_GB2312" w:eastAsia="仿宋_GB2312" w:cs="仿宋_GB2312"/>
          <w:color w:val="auto"/>
          <w:sz w:val="32"/>
          <w:szCs w:val="32"/>
          <w:highlight w:val="none"/>
        </w:rPr>
        <w:t>1套</w:t>
      </w:r>
      <w:r>
        <w:rPr>
          <w:rFonts w:hint="eastAsia" w:ascii="仿宋_GB2312" w:hAnsi="仿宋_GB2312" w:eastAsia="仿宋_GB2312" w:cs="仿宋_GB2312"/>
          <w:color w:val="auto"/>
          <w:sz w:val="32"/>
          <w:szCs w:val="32"/>
          <w:highlight w:val="none"/>
        </w:rPr>
        <w:t>、样机图纸及设计资料、关键技术研究成果、测试报告、示范应用报告。</w:t>
      </w:r>
    </w:p>
    <w:p>
      <w:pPr>
        <w:keepNext w:val="0"/>
        <w:keepLines w:val="0"/>
        <w:pageBreakBefore w:val="0"/>
        <w:widowControl w:val="0"/>
        <w:kinsoku/>
        <w:wordWrap/>
        <w:overflowPunct/>
        <w:topLinePunct w:val="0"/>
        <w:bidi w:val="0"/>
        <w:spacing w:line="560" w:lineRule="exact"/>
        <w:ind w:firstLine="643" w:firstLineChars="200"/>
        <w:textAlignment w:val="auto"/>
        <w:rPr>
          <w:rFonts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（四）时间节点</w:t>
      </w:r>
    </w:p>
    <w:p>
      <w:pPr>
        <w:keepNext w:val="0"/>
        <w:keepLines w:val="0"/>
        <w:pageBreakBefore w:val="0"/>
        <w:widowControl w:val="0"/>
        <w:kinsoku/>
        <w:wordWrap/>
        <w:overflowPunct/>
        <w:topLinePunct w:val="0"/>
        <w:bidi w:val="0"/>
        <w:spacing w:line="560" w:lineRule="exact"/>
        <w:ind w:left="64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不超过</w:t>
      </w:r>
      <w:r>
        <w:rPr>
          <w:rFonts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rPr>
        <w:t>年。</w:t>
      </w:r>
    </w:p>
    <w:p>
      <w:pPr>
        <w:keepNext w:val="0"/>
        <w:keepLines w:val="0"/>
        <w:pageBreakBefore w:val="0"/>
        <w:widowControl w:val="0"/>
        <w:kinsoku/>
        <w:wordWrap/>
        <w:overflowPunct/>
        <w:topLinePunct w:val="0"/>
        <w:bidi w:val="0"/>
        <w:spacing w:line="560" w:lineRule="exact"/>
        <w:ind w:firstLine="643" w:firstLineChars="200"/>
        <w:textAlignment w:val="auto"/>
        <w:rPr>
          <w:rFonts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（五）榜单金额</w:t>
      </w:r>
    </w:p>
    <w:p>
      <w:pPr>
        <w:keepNext w:val="0"/>
        <w:keepLines w:val="0"/>
        <w:pageBreakBefore w:val="0"/>
        <w:widowControl w:val="0"/>
        <w:kinsoku/>
        <w:wordWrap/>
        <w:overflowPunct/>
        <w:topLinePunct w:val="0"/>
        <w:bidi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不超过300万元。</w:t>
      </w:r>
    </w:p>
    <w:p>
      <w:pPr>
        <w:keepNext w:val="0"/>
        <w:keepLines w:val="0"/>
        <w:pageBreakBefore w:val="0"/>
        <w:widowControl w:val="0"/>
        <w:kinsoku/>
        <w:wordWrap/>
        <w:overflowPunct/>
        <w:topLinePunct w:val="0"/>
        <w:autoSpaceDN/>
        <w:bidi w:val="0"/>
        <w:spacing w:line="560" w:lineRule="exact"/>
        <w:textAlignment w:val="auto"/>
        <w:rPr>
          <w:rFonts w:hint="eastAsia" w:ascii="楷体_GB2312" w:hAnsi="楷体_GB2312" w:eastAsia="楷体_GB2312" w:cs="楷体_GB2312"/>
          <w:b/>
          <w:bCs/>
          <w:color w:val="auto"/>
          <w:sz w:val="32"/>
          <w:szCs w:val="32"/>
          <w:highlight w:val="none"/>
          <w:lang w:eastAsia="zh-CN"/>
        </w:rPr>
      </w:pPr>
    </w:p>
    <w:p>
      <w:pPr>
        <w:pStyle w:val="2"/>
        <w:keepNext w:val="0"/>
        <w:keepLines w:val="0"/>
        <w:pageBreakBefore w:val="0"/>
        <w:widowControl w:val="0"/>
        <w:kinsoku/>
        <w:wordWrap/>
        <w:overflowPunct/>
        <w:topLinePunct w:val="0"/>
        <w:bidi w:val="0"/>
        <w:spacing w:line="560" w:lineRule="exact"/>
        <w:textAlignment w:val="auto"/>
        <w:rPr>
          <w:rFonts w:hint="eastAsia"/>
          <w:lang w:eastAsia="zh-CN"/>
        </w:rPr>
      </w:pPr>
    </w:p>
    <w:p>
      <w:pPr>
        <w:keepNext w:val="0"/>
        <w:keepLines w:val="0"/>
        <w:pageBreakBefore w:val="0"/>
        <w:widowControl w:val="0"/>
        <w:kinsoku/>
        <w:wordWrap/>
        <w:overflowPunct/>
        <w:topLinePunct w:val="0"/>
        <w:autoSpaceDN/>
        <w:bidi w:val="0"/>
        <w:spacing w:line="560" w:lineRule="exact"/>
        <w:textAlignment w:val="auto"/>
        <w:rPr>
          <w:color w:val="auto"/>
          <w:highlight w:val="none"/>
        </w:rPr>
      </w:pPr>
      <w:r>
        <w:rPr>
          <w:rFonts w:hint="eastAsia" w:ascii="楷体_GB2312" w:hAnsi="楷体_GB2312" w:eastAsia="楷体_GB2312" w:cs="楷体_GB2312"/>
          <w:b/>
          <w:bCs/>
          <w:color w:val="auto"/>
          <w:sz w:val="32"/>
          <w:szCs w:val="32"/>
          <w:highlight w:val="none"/>
          <w:lang w:eastAsia="zh-CN"/>
        </w:rPr>
        <w:t>八、</w:t>
      </w:r>
      <w:r>
        <w:rPr>
          <w:rFonts w:hint="eastAsia" w:ascii="楷体_GB2312" w:hAnsi="楷体_GB2312" w:eastAsia="楷体_GB2312" w:cs="楷体_GB2312"/>
          <w:b/>
          <w:bCs/>
          <w:color w:val="auto"/>
          <w:sz w:val="32"/>
          <w:szCs w:val="32"/>
          <w:highlight w:val="none"/>
        </w:rPr>
        <w:t>公共供水管网漏损智能化管控技术</w:t>
      </w:r>
      <w:r>
        <w:rPr>
          <w:rFonts w:hint="eastAsia" w:ascii="楷体_GB2312" w:hAnsi="楷体_GB2312" w:eastAsia="楷体_GB2312" w:cs="楷体_GB2312"/>
          <w:b/>
          <w:bCs/>
          <w:color w:val="auto"/>
          <w:sz w:val="32"/>
          <w:szCs w:val="32"/>
          <w:highlight w:val="none"/>
          <w:lang w:eastAsia="zh-CN"/>
        </w:rPr>
        <w:t>研究</w:t>
      </w:r>
      <w:r>
        <w:rPr>
          <w:rFonts w:hint="eastAsia" w:ascii="楷体_GB2312" w:hAnsi="楷体_GB2312" w:eastAsia="楷体_GB2312" w:cs="楷体_GB2312"/>
          <w:b/>
          <w:bCs/>
          <w:color w:val="auto"/>
          <w:sz w:val="32"/>
          <w:szCs w:val="32"/>
          <w:highlight w:val="none"/>
        </w:rPr>
        <w:t>与示范应用</w:t>
      </w:r>
    </w:p>
    <w:p>
      <w:pPr>
        <w:keepNext w:val="0"/>
        <w:keepLines w:val="0"/>
        <w:pageBreakBefore w:val="0"/>
        <w:widowControl w:val="0"/>
        <w:kinsoku/>
        <w:wordWrap/>
        <w:overflowPunct/>
        <w:topLinePunct w:val="0"/>
        <w:bidi w:val="0"/>
        <w:spacing w:line="560" w:lineRule="exact"/>
        <w:ind w:firstLine="643" w:firstLineChars="20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（一）需求目标</w:t>
      </w:r>
    </w:p>
    <w:p>
      <w:pPr>
        <w:keepNext w:val="0"/>
        <w:keepLines w:val="0"/>
        <w:pageBreakBefore w:val="0"/>
        <w:widowControl w:val="0"/>
        <w:kinsoku/>
        <w:wordWrap/>
        <w:overflowPunct/>
        <w:topLinePunct w:val="0"/>
        <w:autoSpaceDE w:val="0"/>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针对北京市供水管网漏损控制问题，开展漏损评估、监测预警及系统控制方法研究，研发管网漏损定位设备，搭建管网漏损智能化平台，建立</w:t>
      </w:r>
      <w:r>
        <w:rPr>
          <w:rFonts w:ascii="仿宋_GB2312" w:hAnsi="仿宋_GB2312" w:eastAsia="仿宋_GB2312" w:cs="仿宋_GB2312"/>
          <w:color w:val="auto"/>
          <w:sz w:val="32"/>
          <w:szCs w:val="32"/>
          <w:highlight w:val="none"/>
        </w:rPr>
        <w:t>管网在线水力模型</w:t>
      </w:r>
      <w:r>
        <w:rPr>
          <w:rFonts w:hint="eastAsia" w:ascii="仿宋_GB2312" w:hAnsi="仿宋_GB2312" w:eastAsia="仿宋_GB2312" w:cs="仿宋_GB2312"/>
          <w:color w:val="auto"/>
          <w:sz w:val="32"/>
          <w:szCs w:val="32"/>
          <w:highlight w:val="none"/>
        </w:rPr>
        <w:t>，并在典型区域示范应用，提高本市管网漏损智慧化管控水平。</w:t>
      </w:r>
    </w:p>
    <w:p>
      <w:pPr>
        <w:keepNext w:val="0"/>
        <w:keepLines w:val="0"/>
        <w:pageBreakBefore w:val="0"/>
        <w:widowControl w:val="0"/>
        <w:kinsoku/>
        <w:wordWrap/>
        <w:overflowPunct/>
        <w:topLinePunct w:val="0"/>
        <w:bidi w:val="0"/>
        <w:spacing w:line="560" w:lineRule="exact"/>
        <w:ind w:firstLine="643" w:firstLineChars="200"/>
        <w:textAlignment w:val="auto"/>
        <w:rPr>
          <w:rFonts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（二）考核指标</w:t>
      </w:r>
    </w:p>
    <w:p>
      <w:pPr>
        <w:keepNext w:val="0"/>
        <w:keepLines w:val="0"/>
        <w:pageBreakBefore w:val="0"/>
        <w:widowControl w:val="0"/>
        <w:kinsoku/>
        <w:wordWrap/>
        <w:overflowPunct/>
        <w:topLinePunct w:val="0"/>
        <w:autoSpaceDE w:val="0"/>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rPr>
        <w:t>研发管网</w:t>
      </w:r>
      <w:r>
        <w:rPr>
          <w:rFonts w:ascii="仿宋_GB2312" w:hAnsi="仿宋_GB2312" w:eastAsia="仿宋_GB2312" w:cs="仿宋_GB2312"/>
          <w:color w:val="auto"/>
          <w:sz w:val="32"/>
          <w:szCs w:val="32"/>
          <w:highlight w:val="none"/>
        </w:rPr>
        <w:t>泄漏噪声采集与定位设备</w:t>
      </w:r>
      <w:r>
        <w:rPr>
          <w:rFonts w:hint="eastAsia" w:ascii="仿宋_GB2312" w:hAnsi="仿宋_GB2312" w:eastAsia="仿宋_GB2312" w:cs="仿宋_GB2312"/>
          <w:color w:val="auto"/>
          <w:sz w:val="32"/>
          <w:szCs w:val="32"/>
          <w:highlight w:val="none"/>
        </w:rPr>
        <w:t>，漏点</w:t>
      </w:r>
      <w:r>
        <w:rPr>
          <w:rFonts w:ascii="仿宋_GB2312" w:hAnsi="仿宋_GB2312" w:eastAsia="仿宋_GB2312" w:cs="仿宋_GB2312"/>
          <w:color w:val="auto"/>
          <w:sz w:val="32"/>
          <w:szCs w:val="32"/>
          <w:highlight w:val="none"/>
        </w:rPr>
        <w:t>定位</w:t>
      </w:r>
      <w:r>
        <w:rPr>
          <w:rFonts w:hint="eastAsia" w:ascii="仿宋_GB2312" w:hAnsi="仿宋_GB2312" w:eastAsia="仿宋_GB2312" w:cs="仿宋_GB2312"/>
          <w:color w:val="auto"/>
          <w:sz w:val="32"/>
          <w:szCs w:val="32"/>
          <w:highlight w:val="none"/>
        </w:rPr>
        <w:t>误差＜</w:t>
      </w:r>
      <w:r>
        <w:rPr>
          <w:rFonts w:ascii="仿宋_GB2312" w:hAnsi="仿宋_GB2312" w:eastAsia="仿宋_GB2312" w:cs="仿宋_GB2312"/>
          <w:color w:val="auto"/>
          <w:sz w:val="32"/>
          <w:szCs w:val="32"/>
          <w:highlight w:val="none"/>
        </w:rPr>
        <w:t>1.5</w:t>
      </w:r>
      <w:r>
        <w:rPr>
          <w:rFonts w:hint="eastAsia" w:ascii="仿宋_GB2312" w:hAnsi="仿宋_GB2312" w:eastAsia="仿宋_GB2312" w:cs="仿宋_GB2312"/>
          <w:color w:val="auto"/>
          <w:sz w:val="32"/>
          <w:szCs w:val="32"/>
          <w:highlight w:val="none"/>
        </w:rPr>
        <w:t>m，工作温度-</w:t>
      </w:r>
      <w:r>
        <w:rPr>
          <w:rFonts w:ascii="仿宋_GB2312" w:hAnsi="仿宋_GB2312" w:eastAsia="仿宋_GB2312" w:cs="仿宋_GB2312"/>
          <w:color w:val="auto"/>
          <w:sz w:val="32"/>
          <w:szCs w:val="32"/>
          <w:highlight w:val="none"/>
        </w:rPr>
        <w:t>20</w:t>
      </w:r>
      <w:r>
        <w:rPr>
          <w:rFonts w:hint="eastAsia" w:ascii="仿宋_GB2312" w:hAnsi="仿宋_GB2312" w:eastAsia="仿宋_GB2312" w:cs="仿宋_GB2312"/>
          <w:color w:val="auto"/>
          <w:sz w:val="32"/>
          <w:szCs w:val="32"/>
          <w:highlight w:val="none"/>
        </w:rPr>
        <w:t>℃至</w:t>
      </w:r>
      <w:r>
        <w:rPr>
          <w:rFonts w:ascii="仿宋_GB2312" w:hAnsi="仿宋_GB2312" w:eastAsia="仿宋_GB2312" w:cs="仿宋_GB2312"/>
          <w:color w:val="auto"/>
          <w:sz w:val="32"/>
          <w:szCs w:val="32"/>
          <w:highlight w:val="none"/>
        </w:rPr>
        <w:t>7</w:t>
      </w:r>
      <w:r>
        <w:rPr>
          <w:rFonts w:hint="eastAsia" w:ascii="仿宋_GB2312" w:hAnsi="仿宋_GB2312" w:eastAsia="仿宋_GB2312" w:cs="仿宋_GB2312"/>
          <w:color w:val="auto"/>
          <w:sz w:val="32"/>
          <w:szCs w:val="32"/>
          <w:highlight w:val="none"/>
        </w:rPr>
        <w:t>0℃，续航时长</w:t>
      </w:r>
      <w:r>
        <w:rPr>
          <w:rFonts w:hint="eastAsia" w:ascii="东文宋体" w:hAnsi="东文宋体" w:eastAsia="东文宋体" w:cs="东文宋体"/>
          <w:color w:val="auto"/>
          <w:sz w:val="32"/>
          <w:szCs w:val="32"/>
          <w:highlight w:val="none"/>
        </w:rPr>
        <w:t>≥</w:t>
      </w:r>
      <w:r>
        <w:rPr>
          <w:rFonts w:hint="eastAsia" w:ascii="仿宋_GB2312" w:hAnsi="仿宋_GB2312" w:eastAsia="仿宋_GB2312" w:cs="仿宋_GB2312"/>
          <w:color w:val="auto"/>
          <w:sz w:val="32"/>
          <w:szCs w:val="32"/>
          <w:highlight w:val="none"/>
        </w:rPr>
        <w:t>3年，防护等级IP</w:t>
      </w:r>
      <w:r>
        <w:rPr>
          <w:rFonts w:ascii="仿宋_GB2312" w:hAnsi="仿宋_GB2312" w:eastAsia="仿宋_GB2312" w:cs="仿宋_GB2312"/>
          <w:color w:val="auto"/>
          <w:sz w:val="32"/>
          <w:szCs w:val="32"/>
          <w:highlight w:val="none"/>
        </w:rPr>
        <w:t>68</w:t>
      </w:r>
      <w:r>
        <w:rPr>
          <w:rFonts w:hint="eastAsia" w:ascii="仿宋_GB2312" w:hAnsi="仿宋_GB2312" w:eastAsia="仿宋_GB2312" w:cs="仿宋_GB2312"/>
          <w:color w:val="auto"/>
          <w:sz w:val="32"/>
          <w:szCs w:val="32"/>
          <w:highlight w:val="none"/>
        </w:rPr>
        <w:t>。</w:t>
      </w:r>
    </w:p>
    <w:p>
      <w:pPr>
        <w:keepNext w:val="0"/>
        <w:keepLines w:val="0"/>
        <w:pageBreakBefore w:val="0"/>
        <w:widowControl w:val="0"/>
        <w:kinsoku/>
        <w:wordWrap/>
        <w:overflowPunct/>
        <w:topLinePunct w:val="0"/>
        <w:autoSpaceDE w:val="0"/>
        <w:bidi w:val="0"/>
        <w:adjustRightInd w:val="0"/>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rPr>
        <w:t>研究构建</w:t>
      </w:r>
      <w:r>
        <w:rPr>
          <w:rFonts w:ascii="仿宋_GB2312" w:hAnsi="仿宋_GB2312" w:eastAsia="仿宋_GB2312" w:cs="仿宋_GB2312"/>
          <w:color w:val="auto"/>
          <w:sz w:val="32"/>
          <w:szCs w:val="32"/>
          <w:highlight w:val="none"/>
        </w:rPr>
        <w:t>漏损控制关键技术体系，涵盖漏损评估、漏损预警、</w:t>
      </w:r>
      <w:r>
        <w:rPr>
          <w:rFonts w:hint="eastAsia" w:ascii="仿宋_GB2312" w:hAnsi="仿宋_GB2312" w:eastAsia="仿宋_GB2312" w:cs="仿宋_GB2312"/>
          <w:color w:val="auto"/>
          <w:sz w:val="32"/>
          <w:szCs w:val="32"/>
          <w:highlight w:val="none"/>
        </w:rPr>
        <w:t>漏点</w:t>
      </w:r>
      <w:r>
        <w:rPr>
          <w:rFonts w:ascii="仿宋_GB2312" w:hAnsi="仿宋_GB2312" w:eastAsia="仿宋_GB2312" w:cs="仿宋_GB2312"/>
          <w:color w:val="auto"/>
          <w:sz w:val="32"/>
          <w:szCs w:val="32"/>
          <w:highlight w:val="none"/>
        </w:rPr>
        <w:t>定位、压力调控等</w:t>
      </w:r>
      <w:r>
        <w:rPr>
          <w:rFonts w:hint="eastAsia" w:ascii="仿宋_GB2312" w:hAnsi="仿宋_GB2312" w:eastAsia="仿宋_GB2312" w:cs="仿宋_GB2312"/>
          <w:color w:val="auto"/>
          <w:sz w:val="32"/>
          <w:szCs w:val="32"/>
          <w:highlight w:val="none"/>
        </w:rPr>
        <w:t>4个</w:t>
      </w:r>
      <w:r>
        <w:rPr>
          <w:rFonts w:ascii="仿宋_GB2312" w:hAnsi="仿宋_GB2312" w:eastAsia="仿宋_GB2312" w:cs="仿宋_GB2312"/>
          <w:color w:val="auto"/>
          <w:sz w:val="32"/>
          <w:szCs w:val="32"/>
          <w:highlight w:val="none"/>
        </w:rPr>
        <w:t>方面</w:t>
      </w:r>
      <w:r>
        <w:rPr>
          <w:rFonts w:hint="eastAsia" w:ascii="仿宋_GB2312" w:hAnsi="仿宋_GB2312" w:eastAsia="仿宋_GB2312" w:cs="仿宋_GB2312"/>
          <w:color w:val="auto"/>
          <w:sz w:val="32"/>
          <w:szCs w:val="32"/>
          <w:highlight w:val="none"/>
        </w:rPr>
        <w:t>。其中漏损评估技术需实现真实漏失与计量损失的分解，漏损评估指标</w:t>
      </w:r>
      <w:r>
        <w:rPr>
          <w:rFonts w:hint="eastAsia" w:ascii="东文宋体" w:hAnsi="东文宋体" w:eastAsia="东文宋体" w:cs="东文宋体"/>
          <w:color w:val="auto"/>
          <w:sz w:val="32"/>
          <w:szCs w:val="32"/>
          <w:highlight w:val="none"/>
        </w:rPr>
        <w:t>≥</w:t>
      </w:r>
      <w:r>
        <w:rPr>
          <w:rFonts w:hint="eastAsia" w:ascii="仿宋_GB2312" w:hAnsi="仿宋_GB2312" w:eastAsia="仿宋_GB2312" w:cs="仿宋_GB2312"/>
          <w:color w:val="auto"/>
          <w:sz w:val="32"/>
          <w:szCs w:val="32"/>
          <w:highlight w:val="none"/>
        </w:rPr>
        <w:t>3个；漏损预警技术需实现</w:t>
      </w:r>
      <w:r>
        <w:rPr>
          <w:rFonts w:ascii="仿宋_GB2312" w:hAnsi="仿宋_GB2312" w:eastAsia="仿宋_GB2312" w:cs="仿宋_GB2312"/>
          <w:color w:val="auto"/>
          <w:sz w:val="32"/>
          <w:szCs w:val="32"/>
          <w:highlight w:val="none"/>
        </w:rPr>
        <w:t>独立计量区内流量为1.5</w:t>
      </w:r>
      <w:r>
        <w:rPr>
          <w:rFonts w:hint="eastAsia" w:ascii="仿宋_GB2312" w:hAnsi="仿宋_GB2312" w:eastAsia="仿宋_GB2312" w:cs="仿宋_GB2312"/>
          <w:color w:val="auto"/>
          <w:sz w:val="32"/>
          <w:szCs w:val="32"/>
          <w:highlight w:val="none"/>
        </w:rPr>
        <w:t>m</w:t>
      </w:r>
      <w:r>
        <w:rPr>
          <w:rFonts w:hint="eastAsia" w:ascii="仿宋_GB2312" w:hAnsi="仿宋_GB2312" w:eastAsia="仿宋_GB2312" w:cs="仿宋_GB2312"/>
          <w:color w:val="auto"/>
          <w:sz w:val="32"/>
          <w:szCs w:val="32"/>
          <w:highlight w:val="none"/>
          <w:vertAlign w:val="superscript"/>
        </w:rPr>
        <w:t>3</w:t>
      </w:r>
      <w:r>
        <w:rPr>
          <w:rFonts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rPr>
        <w:t>h</w:t>
      </w:r>
      <w:r>
        <w:rPr>
          <w:rFonts w:ascii="仿宋_GB2312" w:hAnsi="仿宋_GB2312" w:eastAsia="仿宋_GB2312" w:cs="仿宋_GB2312"/>
          <w:color w:val="auto"/>
          <w:sz w:val="32"/>
          <w:szCs w:val="32"/>
          <w:highlight w:val="none"/>
        </w:rPr>
        <w:t>以上的漏损识别准确率</w:t>
      </w:r>
      <w:r>
        <w:rPr>
          <w:rFonts w:hint="eastAsia" w:ascii="东文宋体" w:hAnsi="东文宋体" w:eastAsia="东文宋体" w:cs="东文宋体"/>
          <w:color w:val="auto"/>
          <w:sz w:val="32"/>
          <w:szCs w:val="32"/>
          <w:highlight w:val="none"/>
        </w:rPr>
        <w:t>≥</w:t>
      </w:r>
      <w:r>
        <w:rPr>
          <w:rFonts w:ascii="仿宋_GB2312" w:hAnsi="仿宋_GB2312" w:eastAsia="仿宋_GB2312" w:cs="仿宋_GB2312"/>
          <w:color w:val="auto"/>
          <w:sz w:val="32"/>
          <w:szCs w:val="32"/>
          <w:highlight w:val="none"/>
        </w:rPr>
        <w:t>80%，识别周期</w:t>
      </w:r>
      <w:r>
        <w:rPr>
          <w:rFonts w:hint="eastAsia" w:ascii="东文宋体" w:hAnsi="东文宋体" w:eastAsia="东文宋体" w:cs="东文宋体"/>
          <w:color w:val="auto"/>
          <w:sz w:val="32"/>
          <w:szCs w:val="32"/>
          <w:highlight w:val="none"/>
        </w:rPr>
        <w:t>≤</w:t>
      </w:r>
      <w:r>
        <w:rPr>
          <w:rFonts w:ascii="仿宋_GB2312" w:hAnsi="仿宋_GB2312" w:eastAsia="仿宋_GB2312" w:cs="仿宋_GB2312"/>
          <w:color w:val="auto"/>
          <w:sz w:val="32"/>
          <w:szCs w:val="32"/>
          <w:highlight w:val="none"/>
        </w:rPr>
        <w:t>72</w:t>
      </w:r>
      <w:r>
        <w:rPr>
          <w:rFonts w:hint="eastAsia" w:ascii="仿宋_GB2312" w:hAnsi="仿宋_GB2312" w:eastAsia="仿宋_GB2312" w:cs="仿宋_GB2312"/>
          <w:color w:val="auto"/>
          <w:sz w:val="32"/>
          <w:szCs w:val="32"/>
          <w:highlight w:val="none"/>
        </w:rPr>
        <w:t>h；漏点定位技术需实现定位误差＜</w:t>
      </w:r>
      <w:r>
        <w:rPr>
          <w:rFonts w:ascii="仿宋_GB2312" w:hAnsi="仿宋_GB2312" w:eastAsia="仿宋_GB2312" w:cs="仿宋_GB2312"/>
          <w:color w:val="auto"/>
          <w:sz w:val="32"/>
          <w:szCs w:val="32"/>
          <w:highlight w:val="none"/>
        </w:rPr>
        <w:t>1.5</w:t>
      </w:r>
      <w:r>
        <w:rPr>
          <w:rFonts w:hint="eastAsia" w:ascii="仿宋_GB2312" w:hAnsi="仿宋_GB2312" w:eastAsia="仿宋_GB2312" w:cs="仿宋_GB2312"/>
          <w:color w:val="auto"/>
          <w:sz w:val="32"/>
          <w:szCs w:val="32"/>
          <w:highlight w:val="none"/>
        </w:rPr>
        <w:t>m；压力调控技术需实现管网冗余压力较技术应用前降低1</w:t>
      </w:r>
      <w:r>
        <w:rPr>
          <w:rFonts w:ascii="仿宋_GB2312" w:hAnsi="仿宋_GB2312" w:eastAsia="仿宋_GB2312" w:cs="仿宋_GB2312"/>
          <w:color w:val="auto"/>
          <w:sz w:val="32"/>
          <w:szCs w:val="32"/>
          <w:highlight w:val="none"/>
        </w:rPr>
        <w:t>0%</w:t>
      </w:r>
      <w:r>
        <w:rPr>
          <w:rFonts w:hint="eastAsia" w:ascii="仿宋_GB2312" w:hAnsi="仿宋_GB2312" w:eastAsia="仿宋_GB2312" w:cs="仿宋_GB2312"/>
          <w:color w:val="auto"/>
          <w:sz w:val="32"/>
          <w:szCs w:val="32"/>
          <w:highlight w:val="none"/>
        </w:rPr>
        <w:t>以上。</w:t>
      </w:r>
    </w:p>
    <w:p>
      <w:pPr>
        <w:keepNext w:val="0"/>
        <w:keepLines w:val="0"/>
        <w:pageBreakBefore w:val="0"/>
        <w:widowControl w:val="0"/>
        <w:kinsoku/>
        <w:wordWrap/>
        <w:overflowPunct/>
        <w:topLinePunct w:val="0"/>
        <w:autoSpaceDE w:val="0"/>
        <w:bidi w:val="0"/>
        <w:adjustRightInd w:val="0"/>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3.</w:t>
      </w:r>
      <w:r>
        <w:rPr>
          <w:rFonts w:hint="eastAsia" w:ascii="仿宋_GB2312" w:hAnsi="仿宋_GB2312" w:eastAsia="仿宋_GB2312" w:cs="仿宋_GB2312"/>
          <w:color w:val="auto"/>
          <w:sz w:val="32"/>
          <w:szCs w:val="32"/>
          <w:highlight w:val="none"/>
        </w:rPr>
        <w:t>研发</w:t>
      </w:r>
      <w:r>
        <w:rPr>
          <w:rFonts w:ascii="仿宋_GB2312" w:hAnsi="仿宋_GB2312" w:eastAsia="仿宋_GB2312" w:cs="仿宋_GB2312"/>
          <w:color w:val="auto"/>
          <w:sz w:val="32"/>
          <w:szCs w:val="32"/>
          <w:highlight w:val="none"/>
        </w:rPr>
        <w:t>管网漏损智</w:t>
      </w:r>
      <w:r>
        <w:rPr>
          <w:rFonts w:hint="eastAsia" w:ascii="仿宋_GB2312" w:hAnsi="仿宋_GB2312" w:eastAsia="仿宋_GB2312" w:cs="仿宋_GB2312"/>
          <w:color w:val="auto"/>
          <w:sz w:val="32"/>
          <w:szCs w:val="32"/>
          <w:highlight w:val="none"/>
        </w:rPr>
        <w:t>能</w:t>
      </w:r>
      <w:r>
        <w:rPr>
          <w:rFonts w:ascii="仿宋_GB2312" w:hAnsi="仿宋_GB2312" w:eastAsia="仿宋_GB2312" w:cs="仿宋_GB2312"/>
          <w:color w:val="auto"/>
          <w:sz w:val="32"/>
          <w:szCs w:val="32"/>
          <w:highlight w:val="none"/>
        </w:rPr>
        <w:t>化管控平台，实现管网</w:t>
      </w:r>
      <w:r>
        <w:rPr>
          <w:rFonts w:hint="eastAsia" w:ascii="仿宋_GB2312" w:hAnsi="仿宋_GB2312" w:eastAsia="仿宋_GB2312" w:cs="仿宋_GB2312"/>
          <w:color w:val="auto"/>
          <w:sz w:val="32"/>
          <w:szCs w:val="32"/>
          <w:highlight w:val="none"/>
        </w:rPr>
        <w:t>区域流量和压力数据</w:t>
      </w:r>
      <w:r>
        <w:rPr>
          <w:rFonts w:ascii="仿宋_GB2312" w:hAnsi="仿宋_GB2312" w:eastAsia="仿宋_GB2312" w:cs="仿宋_GB2312"/>
          <w:color w:val="auto"/>
          <w:sz w:val="32"/>
          <w:szCs w:val="32"/>
          <w:highlight w:val="none"/>
        </w:rPr>
        <w:t>在线收集、结果在线分析、决策在线支持，管网流量和压力监测数据采集频率</w:t>
      </w:r>
      <w:r>
        <w:rPr>
          <w:rFonts w:hint="eastAsia" w:ascii="东文宋体" w:hAnsi="东文宋体" w:eastAsia="东文宋体" w:cs="东文宋体"/>
          <w:color w:val="auto"/>
          <w:sz w:val="32"/>
          <w:szCs w:val="32"/>
          <w:highlight w:val="none"/>
        </w:rPr>
        <w:t>≥</w:t>
      </w:r>
      <w:r>
        <w:rPr>
          <w:rFonts w:hint="eastAsia" w:ascii="仿宋_GB2312" w:hAnsi="仿宋_GB2312" w:eastAsia="仿宋_GB2312" w:cs="仿宋_GB2312"/>
          <w:color w:val="auto"/>
          <w:sz w:val="32"/>
          <w:szCs w:val="32"/>
          <w:highlight w:val="none"/>
        </w:rPr>
        <w:t>4次</w:t>
      </w:r>
      <w:r>
        <w:rPr>
          <w:rFonts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rPr>
        <w:t>h</w:t>
      </w:r>
      <w:r>
        <w:rPr>
          <w:rFonts w:ascii="仿宋_GB2312" w:hAnsi="仿宋_GB2312" w:eastAsia="仿宋_GB2312" w:cs="仿宋_GB2312"/>
          <w:color w:val="auto"/>
          <w:sz w:val="32"/>
          <w:szCs w:val="32"/>
          <w:highlight w:val="none"/>
        </w:rPr>
        <w:t>，管网漏损诊断和</w:t>
      </w:r>
      <w:r>
        <w:rPr>
          <w:rFonts w:hint="eastAsia" w:ascii="仿宋_GB2312" w:hAnsi="仿宋_GB2312" w:eastAsia="仿宋_GB2312" w:cs="仿宋_GB2312"/>
          <w:color w:val="auto"/>
          <w:sz w:val="32"/>
          <w:szCs w:val="32"/>
          <w:highlight w:val="none"/>
        </w:rPr>
        <w:t>漏损控制</w:t>
      </w:r>
      <w:r>
        <w:rPr>
          <w:rFonts w:ascii="仿宋_GB2312" w:hAnsi="仿宋_GB2312" w:eastAsia="仿宋_GB2312" w:cs="仿宋_GB2312"/>
          <w:color w:val="auto"/>
          <w:sz w:val="32"/>
          <w:szCs w:val="32"/>
          <w:highlight w:val="none"/>
        </w:rPr>
        <w:t>决策频率</w:t>
      </w:r>
      <w:r>
        <w:rPr>
          <w:rFonts w:hint="eastAsia" w:ascii="东文宋体" w:hAnsi="东文宋体" w:eastAsia="东文宋体" w:cs="东文宋体"/>
          <w:color w:val="auto"/>
          <w:sz w:val="32"/>
          <w:szCs w:val="32"/>
          <w:highlight w:val="none"/>
        </w:rPr>
        <w:t>≥</w:t>
      </w:r>
      <w:r>
        <w:rPr>
          <w:rFonts w:ascii="仿宋_GB2312" w:hAnsi="仿宋_GB2312" w:eastAsia="仿宋_GB2312" w:cs="仿宋_GB2312"/>
          <w:color w:val="auto"/>
          <w:sz w:val="32"/>
          <w:szCs w:val="32"/>
          <w:highlight w:val="none"/>
        </w:rPr>
        <w:t>1次/日</w:t>
      </w:r>
      <w:r>
        <w:rPr>
          <w:rFonts w:hint="eastAsia" w:ascii="仿宋_GB2312" w:hAnsi="仿宋_GB2312" w:eastAsia="仿宋_GB2312" w:cs="仿宋_GB2312"/>
          <w:color w:val="auto"/>
          <w:sz w:val="32"/>
          <w:szCs w:val="32"/>
          <w:highlight w:val="none"/>
        </w:rPr>
        <w:t>。</w:t>
      </w:r>
    </w:p>
    <w:p>
      <w:pPr>
        <w:keepNext w:val="0"/>
        <w:keepLines w:val="0"/>
        <w:pageBreakBefore w:val="0"/>
        <w:widowControl w:val="0"/>
        <w:kinsoku/>
        <w:wordWrap/>
        <w:overflowPunct/>
        <w:topLinePunct w:val="0"/>
        <w:autoSpaceDE w:val="0"/>
        <w:bidi w:val="0"/>
        <w:adjustRightInd w:val="0"/>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4.</w:t>
      </w:r>
      <w:r>
        <w:rPr>
          <w:rFonts w:hint="eastAsia" w:ascii="仿宋_GB2312" w:hAnsi="仿宋_GB2312" w:eastAsia="仿宋_GB2312" w:cs="仿宋_GB2312"/>
          <w:color w:val="auto"/>
          <w:sz w:val="32"/>
          <w:szCs w:val="32"/>
          <w:highlight w:val="none"/>
        </w:rPr>
        <w:t>针对</w:t>
      </w:r>
      <w:r>
        <w:rPr>
          <w:rFonts w:ascii="仿宋_GB2312" w:hAnsi="仿宋_GB2312" w:eastAsia="仿宋_GB2312" w:cs="仿宋_GB2312"/>
          <w:color w:val="auto"/>
          <w:sz w:val="32"/>
          <w:szCs w:val="32"/>
          <w:highlight w:val="none"/>
        </w:rPr>
        <w:t>北京经济</w:t>
      </w:r>
      <w:r>
        <w:rPr>
          <w:rFonts w:hint="eastAsia" w:ascii="仿宋_GB2312" w:hAnsi="仿宋_GB2312" w:eastAsia="仿宋_GB2312" w:cs="仿宋_GB2312"/>
          <w:color w:val="auto"/>
          <w:sz w:val="32"/>
          <w:szCs w:val="32"/>
          <w:highlight w:val="none"/>
          <w:lang w:eastAsia="zh-CN"/>
        </w:rPr>
        <w:t>技术</w:t>
      </w:r>
      <w:r>
        <w:rPr>
          <w:rFonts w:ascii="仿宋_GB2312" w:hAnsi="仿宋_GB2312" w:eastAsia="仿宋_GB2312" w:cs="仿宋_GB2312"/>
          <w:color w:val="auto"/>
          <w:sz w:val="32"/>
          <w:szCs w:val="32"/>
          <w:highlight w:val="none"/>
        </w:rPr>
        <w:t>开发区DN75mm以上管线和城市副中心（行政办公区供水范围内）DN200mm以上管线</w:t>
      </w:r>
      <w:r>
        <w:rPr>
          <w:rFonts w:hint="eastAsia" w:ascii="仿宋_GB2312" w:hAnsi="仿宋_GB2312" w:eastAsia="仿宋_GB2312" w:cs="仿宋_GB2312"/>
          <w:color w:val="auto"/>
          <w:sz w:val="32"/>
          <w:szCs w:val="32"/>
          <w:highlight w:val="none"/>
        </w:rPr>
        <w:t>，分别建立</w:t>
      </w:r>
      <w:r>
        <w:rPr>
          <w:rFonts w:ascii="仿宋_GB2312" w:hAnsi="仿宋_GB2312" w:eastAsia="仿宋_GB2312" w:cs="仿宋_GB2312"/>
          <w:color w:val="auto"/>
          <w:sz w:val="32"/>
          <w:szCs w:val="32"/>
          <w:highlight w:val="none"/>
        </w:rPr>
        <w:t>管网在线水力模型</w:t>
      </w:r>
      <w:r>
        <w:rPr>
          <w:rFonts w:hint="eastAsia" w:ascii="仿宋_GB2312" w:hAnsi="仿宋_GB2312" w:eastAsia="仿宋_GB2312" w:cs="仿宋_GB2312"/>
          <w:color w:val="auto"/>
          <w:sz w:val="32"/>
          <w:szCs w:val="32"/>
          <w:highlight w:val="none"/>
        </w:rPr>
        <w:t>，模拟</w:t>
      </w:r>
      <w:r>
        <w:rPr>
          <w:rFonts w:ascii="仿宋_GB2312" w:hAnsi="仿宋_GB2312" w:eastAsia="仿宋_GB2312" w:cs="仿宋_GB2312"/>
          <w:color w:val="auto"/>
          <w:sz w:val="32"/>
          <w:szCs w:val="32"/>
          <w:highlight w:val="none"/>
        </w:rPr>
        <w:t>精度为</w:t>
      </w:r>
      <w:r>
        <w:rPr>
          <w:rFonts w:hint="eastAsia" w:ascii="仿宋_GB2312" w:hAnsi="仿宋_GB2312" w:eastAsia="仿宋_GB2312" w:cs="仿宋_GB2312"/>
          <w:color w:val="auto"/>
          <w:sz w:val="32"/>
          <w:szCs w:val="32"/>
          <w:highlight w:val="none"/>
        </w:rPr>
        <w:t>9</w:t>
      </w:r>
      <w:r>
        <w:rPr>
          <w:rFonts w:ascii="仿宋_GB2312" w:hAnsi="仿宋_GB2312" w:eastAsia="仿宋_GB2312" w:cs="仿宋_GB2312"/>
          <w:color w:val="auto"/>
          <w:sz w:val="32"/>
          <w:szCs w:val="32"/>
          <w:highlight w:val="none"/>
        </w:rPr>
        <w:t>0</w:t>
      </w:r>
      <w:r>
        <w:rPr>
          <w:rFonts w:hint="eastAsia" w:ascii="仿宋_GB2312" w:hAnsi="仿宋_GB2312" w:eastAsia="仿宋_GB2312" w:cs="仿宋_GB2312"/>
          <w:color w:val="auto"/>
          <w:sz w:val="32"/>
          <w:szCs w:val="32"/>
          <w:highlight w:val="none"/>
        </w:rPr>
        <w:t>%的</w:t>
      </w:r>
      <w:r>
        <w:rPr>
          <w:rFonts w:ascii="仿宋_GB2312" w:hAnsi="仿宋_GB2312" w:eastAsia="仿宋_GB2312" w:cs="仿宋_GB2312"/>
          <w:color w:val="auto"/>
          <w:sz w:val="32"/>
          <w:szCs w:val="32"/>
          <w:highlight w:val="none"/>
        </w:rPr>
        <w:t>节点压力误差</w:t>
      </w:r>
      <w:r>
        <w:rPr>
          <w:rFonts w:hint="eastAsia" w:ascii="仿宋_GB2312" w:hAnsi="仿宋_GB2312" w:eastAsia="仿宋_GB2312" w:cs="仿宋_GB2312"/>
          <w:color w:val="auto"/>
          <w:sz w:val="32"/>
          <w:szCs w:val="32"/>
          <w:highlight w:val="none"/>
        </w:rPr>
        <w:t>＜</w:t>
      </w:r>
      <w:r>
        <w:rPr>
          <w:rFonts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rPr>
        <w:t>0kPa，9</w:t>
      </w:r>
      <w:r>
        <w:rPr>
          <w:rFonts w:ascii="仿宋_GB2312" w:hAnsi="仿宋_GB2312" w:eastAsia="仿宋_GB2312" w:cs="仿宋_GB2312"/>
          <w:color w:val="auto"/>
          <w:sz w:val="32"/>
          <w:szCs w:val="32"/>
          <w:highlight w:val="none"/>
        </w:rPr>
        <w:t>0</w:t>
      </w:r>
      <w:r>
        <w:rPr>
          <w:rFonts w:hint="eastAsia" w:ascii="仿宋_GB2312" w:hAnsi="仿宋_GB2312" w:eastAsia="仿宋_GB2312" w:cs="仿宋_GB2312"/>
          <w:color w:val="auto"/>
          <w:sz w:val="32"/>
          <w:szCs w:val="32"/>
          <w:highlight w:val="none"/>
        </w:rPr>
        <w:t>%的</w:t>
      </w:r>
      <w:r>
        <w:rPr>
          <w:rFonts w:ascii="仿宋_GB2312" w:hAnsi="仿宋_GB2312" w:eastAsia="仿宋_GB2312" w:cs="仿宋_GB2312"/>
          <w:color w:val="auto"/>
          <w:sz w:val="32"/>
          <w:szCs w:val="32"/>
          <w:highlight w:val="none"/>
        </w:rPr>
        <w:t>管</w:t>
      </w:r>
      <w:r>
        <w:rPr>
          <w:rFonts w:hint="eastAsia" w:ascii="仿宋_GB2312" w:hAnsi="仿宋_GB2312" w:eastAsia="仿宋_GB2312" w:cs="仿宋_GB2312"/>
          <w:color w:val="auto"/>
          <w:sz w:val="32"/>
          <w:szCs w:val="32"/>
          <w:highlight w:val="none"/>
        </w:rPr>
        <w:t>段</w:t>
      </w:r>
      <w:r>
        <w:rPr>
          <w:rFonts w:ascii="仿宋_GB2312" w:hAnsi="仿宋_GB2312" w:eastAsia="仿宋_GB2312" w:cs="仿宋_GB2312"/>
          <w:color w:val="auto"/>
          <w:sz w:val="32"/>
          <w:szCs w:val="32"/>
          <w:highlight w:val="none"/>
        </w:rPr>
        <w:t>流量误差</w:t>
      </w:r>
      <w:r>
        <w:rPr>
          <w:rFonts w:hint="eastAsia" w:ascii="仿宋_GB2312" w:hAnsi="仿宋_GB2312" w:eastAsia="仿宋_GB2312" w:cs="仿宋_GB2312"/>
          <w:color w:val="auto"/>
          <w:sz w:val="32"/>
          <w:szCs w:val="32"/>
          <w:highlight w:val="none"/>
        </w:rPr>
        <w:t>＜</w:t>
      </w:r>
      <w:r>
        <w:rPr>
          <w:rFonts w:ascii="仿宋_GB2312" w:hAnsi="仿宋_GB2312" w:eastAsia="仿宋_GB2312" w:cs="仿宋_GB2312"/>
          <w:color w:val="auto"/>
          <w:sz w:val="32"/>
          <w:szCs w:val="32"/>
          <w:highlight w:val="none"/>
        </w:rPr>
        <w:t>10%，模型计算频率</w:t>
      </w:r>
      <w:r>
        <w:rPr>
          <w:rFonts w:hint="eastAsia" w:ascii="东文宋体" w:hAnsi="东文宋体" w:eastAsia="东文宋体" w:cs="东文宋体"/>
          <w:color w:val="auto"/>
          <w:sz w:val="32"/>
          <w:szCs w:val="32"/>
          <w:highlight w:val="none"/>
        </w:rPr>
        <w:t>≥</w:t>
      </w:r>
      <w:r>
        <w:rPr>
          <w:rFonts w:ascii="仿宋_GB2312" w:hAnsi="仿宋_GB2312" w:eastAsia="仿宋_GB2312" w:cs="仿宋_GB2312"/>
          <w:color w:val="auto"/>
          <w:sz w:val="32"/>
          <w:szCs w:val="32"/>
          <w:highlight w:val="none"/>
        </w:rPr>
        <w:t>1次/</w:t>
      </w:r>
      <w:r>
        <w:rPr>
          <w:rFonts w:hint="eastAsia" w:ascii="仿宋_GB2312" w:hAnsi="仿宋_GB2312" w:eastAsia="仿宋_GB2312" w:cs="仿宋_GB2312"/>
          <w:color w:val="auto"/>
          <w:sz w:val="32"/>
          <w:szCs w:val="32"/>
          <w:highlight w:val="none"/>
        </w:rPr>
        <w:t>h</w:t>
      </w:r>
      <w:r>
        <w:rPr>
          <w:rFonts w:hint="eastAsia" w:ascii="仿宋_GB2312" w:hAnsi="仿宋_GB2312" w:eastAsia="仿宋_GB2312" w:cs="仿宋_GB2312"/>
          <w:color w:val="auto"/>
          <w:sz w:val="32"/>
          <w:szCs w:val="32"/>
          <w:highlight w:val="none"/>
          <w:lang w:eastAsia="zh-CN"/>
        </w:rPr>
        <w:t>。上述区域</w:t>
      </w:r>
      <w:r>
        <w:rPr>
          <w:rFonts w:ascii="仿宋_GB2312" w:hAnsi="仿宋_GB2312" w:eastAsia="仿宋_GB2312" w:cs="仿宋_GB2312"/>
          <w:color w:val="auto"/>
          <w:sz w:val="32"/>
          <w:szCs w:val="32"/>
          <w:highlight w:val="none"/>
        </w:rPr>
        <w:t>管网漏损率分别控制</w:t>
      </w:r>
      <w:r>
        <w:rPr>
          <w:rFonts w:hint="eastAsia" w:ascii="仿宋_GB2312" w:hAnsi="仿宋_GB2312" w:eastAsia="仿宋_GB2312" w:cs="仿宋_GB2312"/>
          <w:color w:val="auto"/>
          <w:sz w:val="32"/>
          <w:szCs w:val="32"/>
          <w:highlight w:val="none"/>
        </w:rPr>
        <w:t>到</w:t>
      </w:r>
      <w:r>
        <w:rPr>
          <w:rFonts w:ascii="仿宋_GB2312" w:hAnsi="仿宋_GB2312" w:eastAsia="仿宋_GB2312" w:cs="仿宋_GB2312"/>
          <w:color w:val="auto"/>
          <w:sz w:val="32"/>
          <w:szCs w:val="32"/>
          <w:highlight w:val="none"/>
        </w:rPr>
        <w:t>7%和8%以下。</w:t>
      </w:r>
    </w:p>
    <w:p>
      <w:pPr>
        <w:keepNext w:val="0"/>
        <w:keepLines w:val="0"/>
        <w:pageBreakBefore w:val="0"/>
        <w:widowControl w:val="0"/>
        <w:kinsoku/>
        <w:wordWrap/>
        <w:overflowPunct/>
        <w:topLinePunct w:val="0"/>
        <w:bidi w:val="0"/>
        <w:spacing w:line="560" w:lineRule="exact"/>
        <w:ind w:firstLine="643" w:firstLineChars="200"/>
        <w:textAlignment w:val="auto"/>
        <w:rPr>
          <w:rFonts w:hint="eastAsia" w:ascii="仿宋_GB2312" w:hAnsi="仿宋" w:eastAsia="仿宋_GB2312"/>
          <w:b/>
          <w:bCs/>
          <w:color w:val="auto"/>
          <w:sz w:val="32"/>
          <w:szCs w:val="36"/>
          <w:highlight w:val="none"/>
        </w:rPr>
      </w:pPr>
      <w:r>
        <w:rPr>
          <w:rFonts w:hint="eastAsia" w:ascii="仿宋_GB2312" w:hAnsi="仿宋" w:eastAsia="仿宋_GB2312"/>
          <w:b/>
          <w:bCs/>
          <w:color w:val="auto"/>
          <w:sz w:val="32"/>
          <w:szCs w:val="36"/>
          <w:highlight w:val="none"/>
        </w:rPr>
        <w:t>（三）交付成果</w:t>
      </w:r>
    </w:p>
    <w:p>
      <w:pPr>
        <w:keepNext w:val="0"/>
        <w:keepLines w:val="0"/>
        <w:pageBreakBefore w:val="0"/>
        <w:widowControl w:val="0"/>
        <w:kinsoku/>
        <w:wordWrap/>
        <w:overflowPunct/>
        <w:topLinePunct w:val="0"/>
        <w:autoSpaceDE w:val="0"/>
        <w:bidi w:val="0"/>
        <w:adjustRightInd w:val="0"/>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1.漏损控制关键技术体系</w:t>
      </w:r>
      <w:r>
        <w:rPr>
          <w:rFonts w:hint="eastAsia" w:ascii="仿宋_GB2312" w:hAnsi="仿宋_GB2312" w:eastAsia="仿宋_GB2312" w:cs="仿宋_GB2312"/>
          <w:color w:val="auto"/>
          <w:sz w:val="32"/>
          <w:szCs w:val="32"/>
          <w:highlight w:val="none"/>
        </w:rPr>
        <w:t>集成报告</w:t>
      </w:r>
      <w:r>
        <w:rPr>
          <w:rFonts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rPr>
        <w:t>份；</w:t>
      </w:r>
    </w:p>
    <w:p>
      <w:pPr>
        <w:keepNext w:val="0"/>
        <w:keepLines w:val="0"/>
        <w:pageBreakBefore w:val="0"/>
        <w:widowControl w:val="0"/>
        <w:kinsoku/>
        <w:wordWrap/>
        <w:overflowPunct/>
        <w:topLinePunct w:val="0"/>
        <w:autoSpaceDE w:val="0"/>
        <w:bidi w:val="0"/>
        <w:adjustRightInd w:val="0"/>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rPr>
        <w:t>管网</w:t>
      </w:r>
      <w:r>
        <w:rPr>
          <w:rFonts w:ascii="仿宋_GB2312" w:hAnsi="仿宋_GB2312" w:eastAsia="仿宋_GB2312" w:cs="仿宋_GB2312"/>
          <w:color w:val="auto"/>
          <w:sz w:val="32"/>
          <w:szCs w:val="32"/>
          <w:highlight w:val="none"/>
        </w:rPr>
        <w:t>泄漏噪声采集与定位设备1</w:t>
      </w:r>
      <w:r>
        <w:rPr>
          <w:rFonts w:hint="eastAsia" w:ascii="仿宋_GB2312" w:hAnsi="仿宋_GB2312" w:eastAsia="仿宋_GB2312" w:cs="仿宋_GB2312"/>
          <w:color w:val="auto"/>
          <w:sz w:val="32"/>
          <w:szCs w:val="32"/>
          <w:highlight w:val="none"/>
        </w:rPr>
        <w:t>套</w:t>
      </w:r>
      <w:r>
        <w:rPr>
          <w:rFonts w:ascii="仿宋_GB2312" w:hAnsi="仿宋_GB2312" w:eastAsia="仿宋_GB2312" w:cs="仿宋_GB2312"/>
          <w:color w:val="auto"/>
          <w:sz w:val="32"/>
          <w:szCs w:val="32"/>
          <w:highlight w:val="none"/>
        </w:rPr>
        <w:t xml:space="preserve">； </w:t>
      </w:r>
    </w:p>
    <w:p>
      <w:pPr>
        <w:keepNext w:val="0"/>
        <w:keepLines w:val="0"/>
        <w:pageBreakBefore w:val="0"/>
        <w:widowControl w:val="0"/>
        <w:kinsoku/>
        <w:wordWrap/>
        <w:overflowPunct/>
        <w:topLinePunct w:val="0"/>
        <w:autoSpaceDE w:val="0"/>
        <w:bidi w:val="0"/>
        <w:adjustRightInd w:val="0"/>
        <w:snapToGrid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3.管网漏损智</w:t>
      </w:r>
      <w:r>
        <w:rPr>
          <w:rFonts w:hint="eastAsia" w:ascii="仿宋_GB2312" w:hAnsi="仿宋_GB2312" w:eastAsia="仿宋_GB2312" w:cs="仿宋_GB2312"/>
          <w:color w:val="auto"/>
          <w:sz w:val="32"/>
          <w:szCs w:val="32"/>
          <w:highlight w:val="none"/>
        </w:rPr>
        <w:t>能</w:t>
      </w:r>
      <w:r>
        <w:rPr>
          <w:rFonts w:ascii="仿宋_GB2312" w:hAnsi="仿宋_GB2312" w:eastAsia="仿宋_GB2312" w:cs="仿宋_GB2312"/>
          <w:color w:val="auto"/>
          <w:sz w:val="32"/>
          <w:szCs w:val="32"/>
          <w:highlight w:val="none"/>
        </w:rPr>
        <w:t>化管控平台1个；</w:t>
      </w:r>
    </w:p>
    <w:p>
      <w:pPr>
        <w:keepNext w:val="0"/>
        <w:keepLines w:val="0"/>
        <w:pageBreakBefore w:val="0"/>
        <w:widowControl w:val="0"/>
        <w:kinsoku/>
        <w:wordWrap/>
        <w:overflowPunct/>
        <w:topLinePunct w:val="0"/>
        <w:autoSpaceDE w:val="0"/>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4.管网在线水力模型2套</w:t>
      </w:r>
      <w:r>
        <w:rPr>
          <w:rFonts w:hint="eastAsia" w:ascii="仿宋_GB2312" w:hAnsi="仿宋_GB2312" w:eastAsia="仿宋_GB2312" w:cs="仿宋_GB2312"/>
          <w:color w:val="auto"/>
          <w:sz w:val="32"/>
          <w:szCs w:val="32"/>
          <w:highlight w:val="none"/>
        </w:rPr>
        <w:t>；</w:t>
      </w:r>
    </w:p>
    <w:p>
      <w:pPr>
        <w:pStyle w:val="2"/>
        <w:keepNext w:val="0"/>
        <w:keepLines w:val="0"/>
        <w:pageBreakBefore w:val="0"/>
        <w:widowControl w:val="0"/>
        <w:kinsoku/>
        <w:wordWrap/>
        <w:overflowPunct/>
        <w:topLinePunct w:val="0"/>
        <w:bidi w:val="0"/>
        <w:spacing w:after="0" w:line="560" w:lineRule="exact"/>
        <w:ind w:firstLine="640" w:firstLineChars="200"/>
        <w:textAlignment w:val="auto"/>
        <w:rPr>
          <w:color w:val="auto"/>
          <w:highlight w:val="none"/>
        </w:rPr>
      </w:pPr>
      <w:r>
        <w:rPr>
          <w:rFonts w:hint="eastAsia" w:ascii="仿宋_GB2312" w:hAnsi="仿宋_GB2312" w:eastAsia="仿宋_GB2312" w:cs="仿宋_GB2312"/>
          <w:color w:val="auto"/>
          <w:sz w:val="32"/>
          <w:szCs w:val="32"/>
          <w:highlight w:val="none"/>
        </w:rPr>
        <w:t>5.示范应用报告1份。</w:t>
      </w:r>
    </w:p>
    <w:p>
      <w:pPr>
        <w:keepNext w:val="0"/>
        <w:keepLines w:val="0"/>
        <w:pageBreakBefore w:val="0"/>
        <w:widowControl w:val="0"/>
        <w:kinsoku/>
        <w:wordWrap/>
        <w:overflowPunct/>
        <w:topLinePunct w:val="0"/>
        <w:bidi w:val="0"/>
        <w:spacing w:line="560" w:lineRule="exact"/>
        <w:ind w:firstLine="643" w:firstLineChars="200"/>
        <w:textAlignment w:val="auto"/>
        <w:rPr>
          <w:rFonts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（四）时间节点</w:t>
      </w:r>
    </w:p>
    <w:p>
      <w:pPr>
        <w:keepNext w:val="0"/>
        <w:keepLines w:val="0"/>
        <w:pageBreakBefore w:val="0"/>
        <w:widowControl w:val="0"/>
        <w:kinsoku/>
        <w:wordWrap/>
        <w:overflowPunct/>
        <w:topLinePunct w:val="0"/>
        <w:bidi w:val="0"/>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研发时限不超过2年。</w:t>
      </w:r>
    </w:p>
    <w:p>
      <w:pPr>
        <w:keepNext w:val="0"/>
        <w:keepLines w:val="0"/>
        <w:pageBreakBefore w:val="0"/>
        <w:widowControl w:val="0"/>
        <w:kinsoku/>
        <w:wordWrap/>
        <w:overflowPunct/>
        <w:topLinePunct w:val="0"/>
        <w:bidi w:val="0"/>
        <w:spacing w:line="560" w:lineRule="exact"/>
        <w:ind w:firstLine="643" w:firstLineChars="200"/>
        <w:textAlignment w:val="auto"/>
        <w:rPr>
          <w:rFonts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（五）榜单金额</w:t>
      </w:r>
    </w:p>
    <w:p>
      <w:pPr>
        <w:keepNext w:val="0"/>
        <w:keepLines w:val="0"/>
        <w:pageBreakBefore w:val="0"/>
        <w:widowControl w:val="0"/>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不超过350万元。</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东文宋体">
    <w:altName w:val="宋体"/>
    <w:panose1 w:val="00000000000000000000"/>
    <w:charset w:val="00"/>
    <w:family w:val="auto"/>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AC78A6"/>
    <w:multiLevelType w:val="singleLevel"/>
    <w:tmpl w:val="BEAC78A6"/>
    <w:lvl w:ilvl="0" w:tentative="0">
      <w:start w:val="3"/>
      <w:numFmt w:val="chineseCounting"/>
      <w:suff w:val="nothing"/>
      <w:lvlText w:val="（%1）"/>
      <w:lvlJc w:val="left"/>
      <w:pPr>
        <w:ind w:left="0" w:firstLine="0"/>
      </w:pPr>
    </w:lvl>
  </w:abstractNum>
  <w:abstractNum w:abstractNumId="1">
    <w:nsid w:val="00000001"/>
    <w:multiLevelType w:val="multilevel"/>
    <w:tmpl w:val="00000001"/>
    <w:lvl w:ilvl="0" w:tentative="0">
      <w:start w:val="2"/>
      <w:numFmt w:val="japaneseCounting"/>
      <w:lvlText w:val="（%1）"/>
      <w:lvlJc w:val="left"/>
      <w:pPr>
        <w:ind w:left="1723" w:hanging="1080"/>
      </w:pPr>
      <w:rPr>
        <w:rFonts w:hint="default"/>
      </w:rPr>
    </w:lvl>
    <w:lvl w:ilvl="1" w:tentative="0">
      <w:start w:val="1"/>
      <w:numFmt w:val="decimal"/>
      <w:lvlText w:val="%2、"/>
      <w:lvlJc w:val="left"/>
      <w:pPr>
        <w:ind w:left="1783" w:hanging="720"/>
      </w:pPr>
      <w:rPr>
        <w:rFonts w:hint="default"/>
      </w:r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num w:numId="1">
    <w:abstractNumId w:val="0"/>
    <w:lvlOverride w:ilvl="0">
      <w:startOverride w:val="3"/>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VjY2U4ZTE3NjM0MWY4YTNmNzMwNzVhMDMxZjkwNjgifQ=="/>
  </w:docVars>
  <w:rsids>
    <w:rsidRoot w:val="7FF91C56"/>
    <w:rsid w:val="0B4837C5"/>
    <w:rsid w:val="7015570F"/>
    <w:rsid w:val="79DF63A5"/>
    <w:rsid w:val="7FDF4999"/>
    <w:rsid w:val="7FF91C56"/>
    <w:rsid w:val="E77BADD5"/>
    <w:rsid w:val="FBBD11E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Style w:val="3"/>
      <w:tblCellMar>
        <w:top w:w="0" w:type="dxa"/>
        <w:left w:w="108" w:type="dxa"/>
        <w:bottom w:w="0" w:type="dxa"/>
        <w:right w:w="108" w:type="dxa"/>
      </w:tblCellMar>
    </w:tblPr>
  </w:style>
  <w:style w:type="paragraph" w:styleId="2">
    <w:name w:val="Body Text"/>
    <w:basedOn w:val="1"/>
    <w:next w:val="1"/>
    <w:unhideWhenUsed/>
    <w:qFormat/>
    <w:uiPriority w:val="99"/>
    <w:pPr>
      <w:spacing w:after="12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5444</Words>
  <Characters>5756</Characters>
  <Lines>0</Lines>
  <Paragraphs>0</Paragraphs>
  <TotalTime>51.6666666666667</TotalTime>
  <ScaleCrop>false</ScaleCrop>
  <LinksUpToDate>false</LinksUpToDate>
  <CharactersWithSpaces>5786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2023-08-11T09:36:00Z</dcterms:created>
  <dc:creator>uos</dc:creator>
  <cp:lastModifiedBy>王茜</cp:lastModifiedBy>
  <dcterms:modified xsi:type="dcterms:W3CDTF">2023-08-11T06:22:51Z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AC7BBD41FDE948CCB5DDA977D14F3814</vt:lpwstr>
  </property>
</Properties>
</file>