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bookmarkStart w:id="0" w:name="_GoBack"/>
      <w:r>
        <w:rPr>
          <w:rFonts w:hint="default" w:ascii="Times New Roman" w:hAnsi="Times New Roman" w:eastAsia="方正小标宋_GBK" w:cs="Times New Roman"/>
          <w:color w:val="auto"/>
          <w:sz w:val="44"/>
          <w:szCs w:val="44"/>
          <w:lang w:val="en-US" w:eastAsia="zh-CN"/>
        </w:rPr>
        <w:t>安徽</w:t>
      </w:r>
      <w:r>
        <w:rPr>
          <w:rFonts w:hint="default" w:ascii="Times New Roman" w:hAnsi="Times New Roman" w:eastAsia="方正小标宋_GBK" w:cs="Times New Roman"/>
          <w:color w:val="auto"/>
          <w:sz w:val="44"/>
          <w:szCs w:val="44"/>
          <w:lang w:eastAsia="zh-CN"/>
        </w:rPr>
        <w:t>省</w:t>
      </w:r>
      <w:r>
        <w:rPr>
          <w:rFonts w:hint="default" w:ascii="Times New Roman" w:hAnsi="Times New Roman" w:eastAsia="方正小标宋_GBK" w:cs="Times New Roman"/>
          <w:color w:val="auto"/>
          <w:sz w:val="44"/>
          <w:szCs w:val="44"/>
          <w:highlight w:val="none"/>
          <w:lang w:eastAsia="zh-CN"/>
        </w:rPr>
        <w:t>绿色低碳先进技术</w:t>
      </w:r>
      <w:r>
        <w:rPr>
          <w:rFonts w:hint="default" w:ascii="Times New Roman" w:hAnsi="Times New Roman" w:eastAsia="方正小标宋_GBK" w:cs="Times New Roman"/>
          <w:color w:val="auto"/>
          <w:sz w:val="44"/>
          <w:szCs w:val="44"/>
          <w:highlight w:val="none"/>
          <w:lang w:val="en-US" w:eastAsia="zh-CN"/>
        </w:rPr>
        <w:t>成果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eastAsia="zh-CN"/>
        </w:rPr>
        <w:t>申报表</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填写单位：（加盖公章）</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8"/>
          <w:szCs w:val="28"/>
          <w:lang w:val="en-US" w:eastAsia="zh-CN" w:bidi="ar-SA"/>
        </w:rPr>
        <w:t xml:space="preserve">联系人：           电话 ：            邮箱： </w:t>
      </w:r>
      <w:r>
        <w:rPr>
          <w:rFonts w:hint="default" w:ascii="Times New Roman" w:hAnsi="Times New Roman" w:eastAsia="方正仿宋_GBK" w:cs="Times New Roman"/>
          <w:color w:val="auto"/>
          <w:kern w:val="2"/>
          <w:sz w:val="24"/>
          <w:szCs w:val="24"/>
          <w:lang w:val="en-US" w:eastAsia="zh-CN" w:bidi="ar-SA"/>
        </w:rPr>
        <w:t xml:space="preserve">               </w:t>
      </w:r>
    </w:p>
    <w:tbl>
      <w:tblPr>
        <w:tblStyle w:val="8"/>
        <w:tblpPr w:leftFromText="180" w:rightFromText="180" w:vertAnchor="text" w:horzAnchor="page" w:tblpXSpec="center" w:tblpY="289"/>
        <w:tblOverlap w:val="never"/>
        <w:tblW w:w="8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6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304"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56" w:firstLine="0" w:firstLineChars="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楷体_GBK" w:cs="Times New Roman"/>
                <w:b/>
                <w:bCs/>
                <w:color w:val="auto"/>
                <w:spacing w:val="-3"/>
                <w:sz w:val="28"/>
                <w:szCs w:val="28"/>
                <w:lang w:val="en-US" w:eastAsia="zh-CN"/>
              </w:rPr>
              <w:t>申报</w:t>
            </w:r>
            <w:r>
              <w:rPr>
                <w:rFonts w:hint="default" w:ascii="Times New Roman" w:hAnsi="Times New Roman" w:eastAsia="方正楷体_GBK" w:cs="Times New Roman"/>
                <w:b/>
                <w:bCs/>
                <w:color w:val="auto"/>
                <w:spacing w:val="-3"/>
                <w:sz w:val="28"/>
                <w:szCs w:val="28"/>
              </w:rPr>
              <w:t>技术基本信息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88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34" w:firstLine="0" w:firstLineChars="0"/>
              <w:jc w:val="center"/>
              <w:textAlignment w:val="auto"/>
              <w:rPr>
                <w:rFonts w:hint="default" w:ascii="Times New Roman" w:hAnsi="Times New Roman" w:eastAsia="方正楷体_GBK" w:cs="Times New Roman"/>
                <w:color w:val="auto"/>
                <w:sz w:val="24"/>
                <w:szCs w:val="24"/>
              </w:rPr>
            </w:pPr>
            <w:r>
              <w:rPr>
                <w:rFonts w:hint="default" w:ascii="Times New Roman" w:hAnsi="Times New Roman" w:eastAsia="方正楷体_GBK" w:cs="Times New Roman"/>
                <w:color w:val="auto"/>
                <w:spacing w:val="-1"/>
                <w:sz w:val="24"/>
                <w:szCs w:val="24"/>
              </w:rPr>
              <w:t>技术名称</w:t>
            </w:r>
          </w:p>
        </w:tc>
        <w:tc>
          <w:tcPr>
            <w:tcW w:w="6424"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楷体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88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34" w:firstLine="0" w:firstLineChars="0"/>
              <w:jc w:val="center"/>
              <w:textAlignment w:val="auto"/>
              <w:rPr>
                <w:rFonts w:hint="default" w:ascii="Times New Roman" w:hAnsi="Times New Roman" w:eastAsia="方正楷体_GBK" w:cs="Times New Roman"/>
                <w:color w:val="auto"/>
                <w:sz w:val="24"/>
                <w:szCs w:val="24"/>
              </w:rPr>
            </w:pPr>
            <w:r>
              <w:rPr>
                <w:rFonts w:hint="default" w:ascii="Times New Roman" w:hAnsi="Times New Roman" w:eastAsia="方正楷体_GBK" w:cs="Times New Roman"/>
                <w:color w:val="auto"/>
                <w:spacing w:val="-1"/>
                <w:sz w:val="24"/>
                <w:szCs w:val="24"/>
              </w:rPr>
              <w:t>所属领域</w:t>
            </w:r>
          </w:p>
        </w:tc>
        <w:tc>
          <w:tcPr>
            <w:tcW w:w="6424"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b/>
                <w:bCs/>
                <w:color w:val="auto"/>
                <w:kern w:val="2"/>
                <w:sz w:val="24"/>
                <w:szCs w:val="24"/>
                <w:lang w:val="en-US" w:eastAsia="zh-CN" w:bidi="ar-SA"/>
              </w:rPr>
              <w:sym w:font="Wingdings" w:char="00A8"/>
            </w:r>
            <w:r>
              <w:rPr>
                <w:rFonts w:hint="default" w:ascii="Times New Roman" w:hAnsi="Times New Roman" w:eastAsia="方正仿宋_GBK" w:cs="Times New Roman"/>
                <w:b/>
                <w:bCs/>
                <w:color w:val="auto"/>
                <w:kern w:val="2"/>
                <w:sz w:val="24"/>
                <w:szCs w:val="24"/>
                <w:lang w:val="en-US" w:eastAsia="zh-CN" w:bidi="ar-SA"/>
              </w:rPr>
              <w:t>双碳</w:t>
            </w:r>
            <w:r>
              <w:rPr>
                <w:rFonts w:hint="default"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kern w:val="2"/>
                <w:sz w:val="24"/>
                <w:szCs w:val="24"/>
                <w:lang w:val="en-US" w:eastAsia="zh-CN" w:bidi="ar-SA"/>
              </w:rPr>
              <w:t xml:space="preserve">煤炭清洁高效利用 </w:t>
            </w: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kern w:val="2"/>
                <w:sz w:val="24"/>
                <w:szCs w:val="24"/>
                <w:lang w:val="en-US" w:eastAsia="zh-CN" w:bidi="ar-SA"/>
              </w:rPr>
              <w:t>新能源</w:t>
            </w:r>
            <w:r>
              <w:rPr>
                <w:rFonts w:hint="eastAsia" w:eastAsia="方正仿宋_GBK" w:cs="Times New Roman"/>
                <w:color w:val="auto"/>
                <w:kern w:val="2"/>
                <w:sz w:val="24"/>
                <w:szCs w:val="24"/>
                <w:lang w:val="en-US" w:eastAsia="zh-CN" w:bidi="ar-SA"/>
              </w:rPr>
              <w:t>（包括光伏、氢能、储能、新型电力系统、生物质能等）</w:t>
            </w:r>
            <w:r>
              <w:rPr>
                <w:rFonts w:hint="default" w:ascii="Times New Roman" w:hAnsi="Times New Roman" w:eastAsia="方正仿宋_GBK" w:cs="Times New Roman"/>
                <w:color w:val="auto"/>
                <w:kern w:val="2"/>
                <w:sz w:val="24"/>
                <w:szCs w:val="24"/>
                <w:lang w:val="en-US" w:eastAsia="zh-CN" w:bidi="ar-SA"/>
              </w:rPr>
              <w:t xml:space="preserve"> </w:t>
            </w: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kern w:val="2"/>
                <w:sz w:val="24"/>
                <w:szCs w:val="24"/>
                <w:lang w:val="en-US" w:eastAsia="zh-CN" w:bidi="ar-SA"/>
              </w:rPr>
              <w:t>工业降碳</w:t>
            </w:r>
            <w:r>
              <w:rPr>
                <w:rFonts w:hint="eastAsia" w:eastAsia="方正仿宋_GBK" w:cs="Times New Roman"/>
                <w:color w:val="auto"/>
                <w:kern w:val="2"/>
                <w:sz w:val="24"/>
                <w:szCs w:val="24"/>
                <w:lang w:val="en-US" w:eastAsia="zh-CN" w:bidi="ar-SA"/>
              </w:rPr>
              <w:t xml:space="preserve"> </w:t>
            </w: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kern w:val="2"/>
                <w:sz w:val="24"/>
                <w:szCs w:val="24"/>
                <w:lang w:val="en-US" w:eastAsia="zh-CN" w:bidi="ar-SA"/>
              </w:rPr>
              <w:t>建筑</w:t>
            </w:r>
            <w:r>
              <w:rPr>
                <w:rFonts w:hint="eastAsia" w:eastAsia="方正仿宋_GBK" w:cs="Times New Roman"/>
                <w:color w:val="auto"/>
                <w:kern w:val="2"/>
                <w:sz w:val="24"/>
                <w:szCs w:val="24"/>
                <w:lang w:val="en-US" w:eastAsia="zh-CN" w:bidi="ar-SA"/>
              </w:rPr>
              <w:t>降</w:t>
            </w:r>
            <w:r>
              <w:rPr>
                <w:rFonts w:hint="default" w:ascii="Times New Roman" w:hAnsi="Times New Roman" w:eastAsia="方正仿宋_GBK" w:cs="Times New Roman"/>
                <w:color w:val="auto"/>
                <w:kern w:val="2"/>
                <w:sz w:val="24"/>
                <w:szCs w:val="24"/>
                <w:lang w:val="en-US" w:eastAsia="zh-CN" w:bidi="ar-SA"/>
              </w:rPr>
              <w:t xml:space="preserve">碳  </w:t>
            </w: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kern w:val="2"/>
                <w:sz w:val="24"/>
                <w:szCs w:val="24"/>
                <w:lang w:val="en-US" w:eastAsia="zh-CN" w:bidi="ar-SA"/>
              </w:rPr>
              <w:t>交通</w:t>
            </w:r>
            <w:r>
              <w:rPr>
                <w:rFonts w:hint="eastAsia" w:eastAsia="方正仿宋_GBK" w:cs="Times New Roman"/>
                <w:color w:val="auto"/>
                <w:kern w:val="2"/>
                <w:sz w:val="24"/>
                <w:szCs w:val="24"/>
                <w:lang w:val="en-US" w:eastAsia="zh-CN" w:bidi="ar-SA"/>
              </w:rPr>
              <w:t>降</w:t>
            </w:r>
            <w:r>
              <w:rPr>
                <w:rFonts w:hint="default" w:ascii="Times New Roman" w:hAnsi="Times New Roman" w:eastAsia="方正仿宋_GBK" w:cs="Times New Roman"/>
                <w:color w:val="auto"/>
                <w:kern w:val="2"/>
                <w:sz w:val="24"/>
                <w:szCs w:val="24"/>
                <w:lang w:val="en-US" w:eastAsia="zh-CN" w:bidi="ar-SA"/>
              </w:rPr>
              <w:t xml:space="preserve">碳  </w:t>
            </w: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kern w:val="2"/>
                <w:sz w:val="24"/>
                <w:szCs w:val="24"/>
                <w:lang w:val="en-US" w:eastAsia="zh-CN" w:bidi="ar-SA"/>
              </w:rPr>
              <w:fldChar w:fldCharType="begin"/>
            </w:r>
            <w:r>
              <w:rPr>
                <w:rFonts w:hint="default" w:ascii="Times New Roman" w:hAnsi="Times New Roman" w:eastAsia="方正仿宋_GBK" w:cs="Times New Roman"/>
                <w:color w:val="auto"/>
                <w:kern w:val="2"/>
                <w:sz w:val="24"/>
                <w:szCs w:val="24"/>
                <w:lang w:val="en-US" w:eastAsia="zh-CN" w:bidi="ar-SA"/>
              </w:rPr>
              <w:instrText xml:space="preserve"> HYPERLINK "http://www.tanpaifang.com/ccus" \t "http://www.tanpaifang.com/tanguwen/2022/0211/_blank" </w:instrText>
            </w:r>
            <w:r>
              <w:rPr>
                <w:rFonts w:hint="default" w:ascii="Times New Roman" w:hAnsi="Times New Roman" w:eastAsia="方正仿宋_GBK" w:cs="Times New Roman"/>
                <w:color w:val="auto"/>
                <w:kern w:val="2"/>
                <w:sz w:val="24"/>
                <w:szCs w:val="24"/>
                <w:lang w:val="en-US" w:eastAsia="zh-CN" w:bidi="ar-SA"/>
              </w:rPr>
              <w:fldChar w:fldCharType="separate"/>
            </w:r>
            <w:r>
              <w:rPr>
                <w:rFonts w:hint="default" w:ascii="Times New Roman" w:hAnsi="Times New Roman" w:eastAsia="方正仿宋_GBK" w:cs="Times New Roman"/>
                <w:color w:val="auto"/>
                <w:kern w:val="2"/>
                <w:sz w:val="24"/>
                <w:szCs w:val="24"/>
                <w:lang w:val="en-US" w:eastAsia="zh-CN" w:bidi="ar-SA"/>
              </w:rPr>
              <w:t>碳捕集</w:t>
            </w:r>
            <w:r>
              <w:rPr>
                <w:rFonts w:hint="default" w:ascii="Times New Roman" w:hAnsi="Times New Roman" w:eastAsia="方正仿宋_GBK" w:cs="Times New Roman"/>
                <w:color w:val="auto"/>
                <w:kern w:val="2"/>
                <w:sz w:val="24"/>
                <w:szCs w:val="24"/>
                <w:lang w:val="en-US" w:eastAsia="zh-CN" w:bidi="ar-SA"/>
              </w:rPr>
              <w:fldChar w:fldCharType="end"/>
            </w:r>
            <w:r>
              <w:rPr>
                <w:rFonts w:hint="default" w:ascii="Times New Roman" w:hAnsi="Times New Roman" w:eastAsia="方正仿宋_GBK" w:cs="Times New Roman"/>
                <w:color w:val="auto"/>
                <w:kern w:val="2"/>
                <w:sz w:val="24"/>
                <w:szCs w:val="24"/>
                <w:lang w:val="en-US" w:eastAsia="zh-CN" w:bidi="ar-SA"/>
              </w:rPr>
              <w:t xml:space="preserve">利用 </w:t>
            </w: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kern w:val="2"/>
                <w:sz w:val="24"/>
                <w:szCs w:val="24"/>
                <w:lang w:val="en-US" w:eastAsia="zh-CN" w:bidi="ar-SA"/>
              </w:rPr>
              <w:t>生态</w:t>
            </w:r>
            <w:r>
              <w:rPr>
                <w:rFonts w:hint="default" w:ascii="Times New Roman" w:hAnsi="Times New Roman" w:eastAsia="方正仿宋_GBK" w:cs="Times New Roman"/>
                <w:color w:val="auto"/>
                <w:kern w:val="2"/>
                <w:sz w:val="24"/>
                <w:szCs w:val="24"/>
                <w:lang w:val="en-US" w:eastAsia="zh-CN" w:bidi="ar-SA"/>
              </w:rPr>
              <w:fldChar w:fldCharType="begin"/>
            </w:r>
            <w:r>
              <w:rPr>
                <w:rFonts w:hint="default" w:ascii="Times New Roman" w:hAnsi="Times New Roman" w:eastAsia="方正仿宋_GBK" w:cs="Times New Roman"/>
                <w:color w:val="auto"/>
                <w:kern w:val="2"/>
                <w:sz w:val="24"/>
                <w:szCs w:val="24"/>
                <w:lang w:val="en-US" w:eastAsia="zh-CN" w:bidi="ar-SA"/>
              </w:rPr>
              <w:instrText xml:space="preserve"> HYPERLINK "http://www.tanpaifang.com/tanhui/" \t "http://www.tanpaifang.com/tanguwen/2022/0211/_blank" </w:instrText>
            </w:r>
            <w:r>
              <w:rPr>
                <w:rFonts w:hint="default" w:ascii="Times New Roman" w:hAnsi="Times New Roman" w:eastAsia="方正仿宋_GBK" w:cs="Times New Roman"/>
                <w:color w:val="auto"/>
                <w:kern w:val="2"/>
                <w:sz w:val="24"/>
                <w:szCs w:val="24"/>
                <w:lang w:val="en-US" w:eastAsia="zh-CN" w:bidi="ar-SA"/>
              </w:rPr>
              <w:fldChar w:fldCharType="separate"/>
            </w:r>
            <w:r>
              <w:rPr>
                <w:rFonts w:hint="default" w:ascii="Times New Roman" w:hAnsi="Times New Roman" w:eastAsia="方正仿宋_GBK" w:cs="Times New Roman"/>
                <w:color w:val="auto"/>
                <w:kern w:val="2"/>
                <w:sz w:val="24"/>
                <w:szCs w:val="24"/>
                <w:lang w:val="en-US" w:eastAsia="zh-CN" w:bidi="ar-SA"/>
              </w:rPr>
              <w:t>碳汇</w:t>
            </w:r>
            <w:r>
              <w:rPr>
                <w:rFonts w:hint="default" w:ascii="Times New Roman" w:hAnsi="Times New Roman" w:eastAsia="方正仿宋_GBK" w:cs="Times New Roman"/>
                <w:color w:val="auto"/>
                <w:kern w:val="2"/>
                <w:sz w:val="24"/>
                <w:szCs w:val="24"/>
                <w:lang w:val="en-US" w:eastAsia="zh-CN" w:bidi="ar-SA"/>
              </w:rPr>
              <w:fldChar w:fldCharType="end"/>
            </w:r>
            <w:r>
              <w:rPr>
                <w:rFonts w:hint="default" w:ascii="Times New Roman" w:hAnsi="Times New Roman" w:eastAsia="方正仿宋_GBK" w:cs="Times New Roman"/>
                <w:color w:val="auto"/>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b/>
                <w:bCs/>
                <w:color w:val="auto"/>
                <w:kern w:val="2"/>
                <w:sz w:val="24"/>
                <w:szCs w:val="24"/>
                <w:lang w:val="en-US" w:eastAsia="zh-CN" w:bidi="ar-SA"/>
              </w:rPr>
              <w:sym w:font="Wingdings" w:char="00A8"/>
            </w:r>
            <w:r>
              <w:rPr>
                <w:rFonts w:hint="default" w:ascii="Times New Roman" w:hAnsi="Times New Roman" w:eastAsia="方正仿宋_GBK" w:cs="Times New Roman"/>
                <w:b/>
                <w:bCs/>
                <w:color w:val="auto"/>
                <w:kern w:val="2"/>
                <w:sz w:val="24"/>
                <w:szCs w:val="24"/>
                <w:lang w:val="en-US" w:eastAsia="zh-CN" w:bidi="ar-SA"/>
              </w:rPr>
              <w:t>生态环境</w:t>
            </w:r>
            <w:r>
              <w:rPr>
                <w:rFonts w:hint="default"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kern w:val="2"/>
                <w:sz w:val="24"/>
                <w:szCs w:val="24"/>
                <w:lang w:val="en-US" w:eastAsia="zh-CN" w:bidi="ar-SA"/>
              </w:rPr>
              <w:t xml:space="preserve">大气污染防治 </w:t>
            </w: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kern w:val="2"/>
                <w:sz w:val="24"/>
                <w:szCs w:val="24"/>
                <w:lang w:val="en-US" w:eastAsia="zh-CN" w:bidi="ar-SA"/>
              </w:rPr>
              <w:t xml:space="preserve">水污染防治 </w:t>
            </w: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kern w:val="2"/>
                <w:sz w:val="24"/>
                <w:szCs w:val="24"/>
                <w:lang w:val="en-US" w:eastAsia="zh-CN" w:bidi="ar-SA"/>
              </w:rPr>
              <w:t>固废污染防治</w:t>
            </w: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kern w:val="2"/>
                <w:sz w:val="24"/>
                <w:szCs w:val="24"/>
                <w:lang w:val="en-US" w:eastAsia="zh-CN" w:bidi="ar-SA"/>
              </w:rPr>
              <w:t xml:space="preserve">土壤污染防治 </w:t>
            </w: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kern w:val="2"/>
                <w:sz w:val="24"/>
                <w:szCs w:val="24"/>
                <w:lang w:val="en-US" w:eastAsia="zh-CN" w:bidi="ar-SA"/>
              </w:rPr>
              <w:t xml:space="preserve">生态修复 </w:t>
            </w: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kern w:val="2"/>
                <w:sz w:val="24"/>
                <w:szCs w:val="24"/>
                <w:lang w:val="en-US" w:eastAsia="zh-CN" w:bidi="ar-SA"/>
              </w:rPr>
              <w:t>环境监测）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188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楷体_GBK" w:cs="Times New Roman"/>
                <w:color w:val="auto"/>
                <w:sz w:val="24"/>
                <w:szCs w:val="24"/>
                <w:lang w:val="en-US" w:eastAsia="zh-CN"/>
              </w:rPr>
            </w:pPr>
            <w:r>
              <w:rPr>
                <w:rFonts w:hint="default" w:ascii="Times New Roman" w:hAnsi="Times New Roman" w:eastAsia="方正楷体_GBK" w:cs="Times New Roman"/>
                <w:color w:val="auto"/>
                <w:spacing w:val="-1"/>
                <w:sz w:val="24"/>
                <w:szCs w:val="24"/>
                <w:lang w:val="en-US" w:eastAsia="zh-CN"/>
              </w:rPr>
              <w:t>技术简介</w:t>
            </w:r>
          </w:p>
        </w:tc>
        <w:tc>
          <w:tcPr>
            <w:tcW w:w="6424"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32" w:firstLine="0" w:firstLineChars="0"/>
              <w:jc w:val="lef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lang w:eastAsia="zh-CN"/>
              </w:rPr>
              <w:t>（限</w:t>
            </w:r>
            <w:r>
              <w:rPr>
                <w:rFonts w:hint="default" w:ascii="Times New Roman" w:hAnsi="Times New Roman" w:eastAsia="方正仿宋_GBK" w:cs="Times New Roman"/>
                <w:color w:val="auto"/>
                <w:sz w:val="24"/>
                <w:lang w:val="en-US" w:eastAsia="zh-CN"/>
              </w:rPr>
              <w:t>2</w:t>
            </w:r>
            <w:r>
              <w:rPr>
                <w:rFonts w:hint="default" w:ascii="Times New Roman" w:hAnsi="Times New Roman" w:eastAsia="方正仿宋_GBK" w:cs="Times New Roman"/>
                <w:color w:val="auto"/>
                <w:sz w:val="24"/>
                <w:lang w:eastAsia="zh-CN"/>
              </w:rPr>
              <w:t>00字，主要描述技术基本原理、关键工艺，核心创新点，主要功能等）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8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32" w:firstLine="0" w:firstLine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楷体_GBK" w:cs="Times New Roman"/>
                <w:color w:val="auto"/>
                <w:spacing w:val="-1"/>
                <w:sz w:val="24"/>
                <w:szCs w:val="24"/>
                <w:lang w:val="en-US" w:eastAsia="zh-CN"/>
              </w:rPr>
              <w:t>技术先进性</w:t>
            </w:r>
          </w:p>
        </w:tc>
        <w:tc>
          <w:tcPr>
            <w:tcW w:w="6424"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32" w:firstLine="0" w:firstLineChars="0"/>
              <w:jc w:val="left"/>
              <w:textAlignment w:val="auto"/>
              <w:rPr>
                <w:rFonts w:hint="eastAsia"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kern w:val="2"/>
                <w:sz w:val="24"/>
                <w:szCs w:val="24"/>
                <w:lang w:val="en-US" w:eastAsia="zh-CN" w:bidi="ar-SA"/>
              </w:rPr>
              <w:t>国际</w:t>
            </w:r>
            <w:r>
              <w:rPr>
                <w:rFonts w:hint="eastAsia" w:ascii="Times New Roman" w:hAnsi="Times New Roman" w:eastAsia="方正仿宋_GBK" w:cs="Times New Roman"/>
                <w:color w:val="auto"/>
                <w:kern w:val="2"/>
                <w:sz w:val="24"/>
                <w:szCs w:val="24"/>
                <w:lang w:val="en-US" w:eastAsia="zh-CN" w:bidi="ar-SA"/>
              </w:rPr>
              <w:t>一流</w:t>
            </w:r>
          </w:p>
          <w:p>
            <w:pPr>
              <w:pStyle w:val="7"/>
              <w:keepNext w:val="0"/>
              <w:keepLines w:val="0"/>
              <w:pageBreakBefore w:val="0"/>
              <w:widowControl w:val="0"/>
              <w:kinsoku/>
              <w:wordWrap/>
              <w:overflowPunct/>
              <w:topLinePunct w:val="0"/>
              <w:autoSpaceDE/>
              <w:autoSpaceDN/>
              <w:bidi w:val="0"/>
              <w:adjustRightInd/>
              <w:snapToGrid/>
              <w:spacing w:line="360" w:lineRule="exact"/>
              <w:ind w:left="32" w:firstLine="0" w:firstLine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sym w:font="Wingdings 2" w:char="00A3"/>
            </w:r>
            <w:r>
              <w:rPr>
                <w:rFonts w:hint="eastAsia" w:ascii="Times New Roman" w:hAnsi="Times New Roman" w:eastAsia="方正仿宋_GBK" w:cs="Times New Roman"/>
                <w:color w:val="auto"/>
                <w:kern w:val="2"/>
                <w:sz w:val="24"/>
                <w:szCs w:val="24"/>
                <w:lang w:val="en-US" w:eastAsia="zh-CN" w:bidi="ar-SA"/>
              </w:rPr>
              <w:t>国际</w:t>
            </w:r>
            <w:r>
              <w:rPr>
                <w:rFonts w:hint="default" w:ascii="Times New Roman" w:hAnsi="Times New Roman" w:eastAsia="方正仿宋_GBK" w:cs="Times New Roman"/>
                <w:color w:val="auto"/>
                <w:kern w:val="2"/>
                <w:sz w:val="24"/>
                <w:szCs w:val="24"/>
                <w:lang w:val="en-US" w:eastAsia="zh-CN" w:bidi="ar-SA"/>
              </w:rPr>
              <w:t>先进</w:t>
            </w:r>
          </w:p>
          <w:p>
            <w:pPr>
              <w:pStyle w:val="7"/>
              <w:keepNext w:val="0"/>
              <w:keepLines w:val="0"/>
              <w:pageBreakBefore w:val="0"/>
              <w:widowControl w:val="0"/>
              <w:kinsoku/>
              <w:wordWrap/>
              <w:overflowPunct/>
              <w:topLinePunct w:val="0"/>
              <w:autoSpaceDE/>
              <w:autoSpaceDN/>
              <w:bidi w:val="0"/>
              <w:adjustRightInd/>
              <w:snapToGrid/>
              <w:spacing w:line="360" w:lineRule="exact"/>
              <w:ind w:left="32" w:firstLine="0" w:firstLine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kern w:val="2"/>
                <w:sz w:val="24"/>
                <w:szCs w:val="24"/>
                <w:lang w:val="en-US" w:eastAsia="zh-CN" w:bidi="ar-SA"/>
              </w:rPr>
              <w:t>国</w:t>
            </w:r>
            <w:r>
              <w:rPr>
                <w:rFonts w:hint="eastAsia" w:ascii="Times New Roman" w:hAnsi="Times New Roman" w:eastAsia="方正仿宋_GBK" w:cs="Times New Roman"/>
                <w:color w:val="auto"/>
                <w:kern w:val="2"/>
                <w:sz w:val="24"/>
                <w:szCs w:val="24"/>
                <w:lang w:val="en-US" w:eastAsia="zh-CN" w:bidi="ar-SA"/>
              </w:rPr>
              <w:t>内一流</w:t>
            </w:r>
          </w:p>
          <w:p>
            <w:pPr>
              <w:pStyle w:val="7"/>
              <w:keepNext w:val="0"/>
              <w:keepLines w:val="0"/>
              <w:pageBreakBefore w:val="0"/>
              <w:widowControl w:val="0"/>
              <w:kinsoku/>
              <w:wordWrap/>
              <w:overflowPunct/>
              <w:topLinePunct w:val="0"/>
              <w:autoSpaceDE/>
              <w:autoSpaceDN/>
              <w:bidi w:val="0"/>
              <w:adjustRightInd/>
              <w:snapToGrid/>
              <w:spacing w:line="360" w:lineRule="exact"/>
              <w:ind w:left="32" w:firstLine="0" w:firstLine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kern w:val="2"/>
                <w:sz w:val="24"/>
                <w:szCs w:val="24"/>
                <w:lang w:val="en-US" w:eastAsia="zh-CN" w:bidi="ar-SA"/>
              </w:rPr>
              <w:t>国内先进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88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楷体_GBK" w:cs="Times New Roman"/>
                <w:color w:val="auto"/>
                <w:spacing w:val="-1"/>
                <w:sz w:val="24"/>
                <w:szCs w:val="24"/>
                <w:lang w:val="en-US" w:eastAsia="zh-CN"/>
              </w:rPr>
            </w:pPr>
            <w:r>
              <w:rPr>
                <w:rFonts w:hint="default" w:ascii="Times New Roman" w:hAnsi="Times New Roman" w:eastAsia="方正楷体_GBK" w:cs="Times New Roman"/>
                <w:color w:val="auto"/>
                <w:spacing w:val="-1"/>
                <w:sz w:val="24"/>
                <w:szCs w:val="24"/>
                <w:lang w:val="en-US" w:eastAsia="zh-CN"/>
              </w:rPr>
              <w:t>技术成熟度</w:t>
            </w:r>
          </w:p>
        </w:tc>
        <w:tc>
          <w:tcPr>
            <w:tcW w:w="6424"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32" w:firstLine="0" w:firstLineChars="0"/>
              <w:jc w:val="lef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sz w:val="24"/>
                <w:szCs w:val="24"/>
                <w:lang w:val="en-US" w:eastAsia="zh-CN"/>
              </w:rPr>
              <w:t xml:space="preserve">小试 </w:t>
            </w:r>
          </w:p>
          <w:p>
            <w:pPr>
              <w:pStyle w:val="7"/>
              <w:keepNext w:val="0"/>
              <w:keepLines w:val="0"/>
              <w:pageBreakBefore w:val="0"/>
              <w:widowControl w:val="0"/>
              <w:kinsoku/>
              <w:wordWrap/>
              <w:overflowPunct/>
              <w:topLinePunct w:val="0"/>
              <w:autoSpaceDE/>
              <w:autoSpaceDN/>
              <w:bidi w:val="0"/>
              <w:adjustRightInd/>
              <w:snapToGrid/>
              <w:spacing w:line="360" w:lineRule="exact"/>
              <w:ind w:left="32" w:firstLine="0" w:firstLineChars="0"/>
              <w:jc w:val="lef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sz w:val="24"/>
                <w:szCs w:val="24"/>
                <w:lang w:val="en-US" w:eastAsia="zh-CN"/>
              </w:rPr>
              <w:t xml:space="preserve">完成中试 </w:t>
            </w:r>
          </w:p>
          <w:p>
            <w:pPr>
              <w:pStyle w:val="7"/>
              <w:keepNext w:val="0"/>
              <w:keepLines w:val="0"/>
              <w:pageBreakBefore w:val="0"/>
              <w:widowControl w:val="0"/>
              <w:kinsoku/>
              <w:wordWrap/>
              <w:overflowPunct/>
              <w:topLinePunct w:val="0"/>
              <w:autoSpaceDE/>
              <w:autoSpaceDN/>
              <w:bidi w:val="0"/>
              <w:adjustRightInd/>
              <w:snapToGrid/>
              <w:spacing w:line="360" w:lineRule="exact"/>
              <w:ind w:left="32" w:firstLine="0" w:firstLineChars="0"/>
              <w:jc w:val="lef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sz w:val="24"/>
                <w:szCs w:val="24"/>
                <w:lang w:val="en-US" w:eastAsia="zh-CN"/>
              </w:rPr>
              <w:t xml:space="preserve">已成立项目公司并小规模生产  </w:t>
            </w:r>
          </w:p>
          <w:p>
            <w:pPr>
              <w:pStyle w:val="7"/>
              <w:keepNext w:val="0"/>
              <w:keepLines w:val="0"/>
              <w:pageBreakBefore w:val="0"/>
              <w:widowControl w:val="0"/>
              <w:kinsoku/>
              <w:wordWrap/>
              <w:overflowPunct/>
              <w:topLinePunct w:val="0"/>
              <w:autoSpaceDE/>
              <w:autoSpaceDN/>
              <w:bidi w:val="0"/>
              <w:adjustRightInd/>
              <w:snapToGrid/>
              <w:spacing w:line="360" w:lineRule="exact"/>
              <w:ind w:left="32" w:firstLine="0" w:firstLineChars="0"/>
              <w:jc w:val="lef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sz w:val="24"/>
                <w:szCs w:val="24"/>
                <w:lang w:val="en-US" w:eastAsia="zh-CN"/>
              </w:rPr>
              <w:t>已通过小范围转化应用（1-2家）</w:t>
            </w:r>
          </w:p>
          <w:p>
            <w:pPr>
              <w:pStyle w:val="7"/>
              <w:keepNext w:val="0"/>
              <w:keepLines w:val="0"/>
              <w:pageBreakBefore w:val="0"/>
              <w:widowControl w:val="0"/>
              <w:kinsoku/>
              <w:wordWrap/>
              <w:overflowPunct/>
              <w:topLinePunct w:val="0"/>
              <w:autoSpaceDE/>
              <w:autoSpaceDN/>
              <w:bidi w:val="0"/>
              <w:adjustRightInd/>
              <w:snapToGrid/>
              <w:spacing w:line="360" w:lineRule="exact"/>
              <w:ind w:left="32" w:firstLine="0" w:firstLineChars="0"/>
              <w:jc w:val="lef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2"/>
                <w:sz w:val="24"/>
                <w:szCs w:val="24"/>
                <w:lang w:val="en-US" w:eastAsia="zh-CN" w:bidi="ar-SA"/>
              </w:rPr>
              <w:sym w:font="Wingdings 2" w:char="00A3"/>
            </w:r>
            <w:r>
              <w:rPr>
                <w:rFonts w:hint="default" w:ascii="Times New Roman" w:hAnsi="Times New Roman" w:eastAsia="方正仿宋_GBK" w:cs="Times New Roman"/>
                <w:color w:val="auto"/>
                <w:sz w:val="24"/>
                <w:szCs w:val="24"/>
                <w:lang w:val="en-US" w:eastAsia="zh-CN"/>
              </w:rPr>
              <w:t>大规模、大范围应用阶段（2家以上）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88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楷体_GBK" w:cs="Times New Roman"/>
                <w:color w:val="auto"/>
                <w:spacing w:val="-1"/>
                <w:sz w:val="24"/>
                <w:szCs w:val="24"/>
                <w:lang w:val="en-US" w:eastAsia="zh-CN"/>
              </w:rPr>
            </w:pPr>
            <w:r>
              <w:rPr>
                <w:rFonts w:hint="eastAsia" w:ascii="Times New Roman" w:hAnsi="Times New Roman" w:eastAsia="方正楷体_GBK" w:cs="Times New Roman"/>
                <w:color w:val="auto"/>
                <w:spacing w:val="-1"/>
                <w:sz w:val="24"/>
                <w:szCs w:val="24"/>
                <w:lang w:val="en-US" w:eastAsia="zh-CN"/>
              </w:rPr>
              <w:t>成果适用范围</w:t>
            </w:r>
          </w:p>
        </w:tc>
        <w:tc>
          <w:tcPr>
            <w:tcW w:w="6424"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32" w:firstLine="0" w:firstLineChars="0"/>
              <w:jc w:val="lef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lang w:eastAsia="zh-CN"/>
              </w:rPr>
              <w:t>（限</w:t>
            </w:r>
            <w:r>
              <w:rPr>
                <w:rFonts w:hint="eastAsia" w:ascii="Times New Roman" w:hAnsi="Times New Roman" w:eastAsia="方正仿宋_GBK" w:cs="Times New Roman"/>
                <w:color w:val="auto"/>
                <w:sz w:val="24"/>
                <w:lang w:val="en-US" w:eastAsia="zh-CN"/>
              </w:rPr>
              <w:t>50</w:t>
            </w:r>
            <w:r>
              <w:rPr>
                <w:rFonts w:hint="default" w:ascii="Times New Roman" w:hAnsi="Times New Roman" w:eastAsia="方正仿宋_GBK" w:cs="Times New Roman"/>
                <w:color w:val="auto"/>
                <w:sz w:val="24"/>
                <w:lang w:eastAsia="zh-CN"/>
              </w:rPr>
              <w:t>字，主要</w:t>
            </w:r>
            <w:r>
              <w:rPr>
                <w:rFonts w:hint="eastAsia" w:ascii="Times New Roman" w:hAnsi="Times New Roman" w:eastAsia="方正仿宋_GBK" w:cs="Times New Roman"/>
                <w:color w:val="auto"/>
                <w:sz w:val="24"/>
                <w:lang w:val="en-US" w:eastAsia="zh-CN"/>
              </w:rPr>
              <w:t>描述</w:t>
            </w:r>
            <w:r>
              <w:rPr>
                <w:rFonts w:hint="default" w:ascii="Times New Roman" w:hAnsi="Times New Roman" w:eastAsia="方正仿宋_GBK" w:cs="Times New Roman"/>
                <w:color w:val="auto"/>
                <w:sz w:val="24"/>
                <w:lang w:eastAsia="zh-CN"/>
              </w:rPr>
              <w:t>技术适用范围</w:t>
            </w:r>
            <w:r>
              <w:rPr>
                <w:rFonts w:hint="eastAsia" w:ascii="Times New Roman" w:hAnsi="Times New Roman" w:eastAsia="方正仿宋_GBK" w:cs="Times New Roman"/>
                <w:color w:val="auto"/>
                <w:sz w:val="24"/>
                <w:lang w:eastAsia="zh-CN"/>
              </w:rPr>
              <w:t>、</w:t>
            </w:r>
            <w:r>
              <w:rPr>
                <w:rFonts w:hint="eastAsia" w:ascii="Times New Roman" w:hAnsi="Times New Roman" w:eastAsia="方正仿宋_GBK" w:cs="Times New Roman"/>
                <w:color w:val="auto"/>
                <w:sz w:val="24"/>
                <w:lang w:val="en-US" w:eastAsia="zh-CN"/>
              </w:rPr>
              <w:t>应用场景等</w:t>
            </w:r>
            <w:r>
              <w:rPr>
                <w:rFonts w:hint="default" w:ascii="Times New Roman" w:hAnsi="Times New Roman" w:eastAsia="方正仿宋_GBK" w:cs="Times New Roman"/>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188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楷体_GBK" w:cs="Times New Roman"/>
                <w:color w:val="auto"/>
                <w:spacing w:val="-1"/>
                <w:sz w:val="24"/>
                <w:szCs w:val="24"/>
                <w:lang w:val="en-US" w:eastAsia="zh-CN"/>
              </w:rPr>
            </w:pPr>
            <w:r>
              <w:rPr>
                <w:rFonts w:hint="default" w:ascii="Times New Roman" w:hAnsi="Times New Roman" w:eastAsia="方正楷体_GBK" w:cs="Times New Roman"/>
                <w:color w:val="auto"/>
                <w:spacing w:val="-1"/>
                <w:sz w:val="24"/>
                <w:szCs w:val="24"/>
                <w:lang w:val="en-US" w:eastAsia="zh-CN"/>
              </w:rPr>
              <w:t>绿色效应</w:t>
            </w:r>
          </w:p>
        </w:tc>
        <w:tc>
          <w:tcPr>
            <w:tcW w:w="6424"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32" w:firstLine="0" w:firstLineChars="0"/>
              <w:jc w:val="lef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lang w:eastAsia="zh-CN"/>
              </w:rPr>
              <w:t>（限200字，列举技术在</w:t>
            </w:r>
            <w:r>
              <w:rPr>
                <w:rFonts w:hint="default" w:ascii="Times New Roman" w:hAnsi="Times New Roman" w:eastAsia="方正仿宋_GBK" w:cs="Times New Roman"/>
                <w:color w:val="auto"/>
                <w:sz w:val="24"/>
                <w:lang w:val="en-US" w:eastAsia="zh-CN"/>
              </w:rPr>
              <w:t>节约能源资源、碳减排、</w:t>
            </w:r>
            <w:r>
              <w:rPr>
                <w:rFonts w:hint="default" w:ascii="Times New Roman" w:hAnsi="Times New Roman" w:eastAsia="方正仿宋_GBK" w:cs="Times New Roman"/>
                <w:color w:val="auto"/>
                <w:sz w:val="24"/>
                <w:lang w:eastAsia="zh-CN"/>
              </w:rPr>
              <w:t>减少污染</w:t>
            </w:r>
            <w:r>
              <w:rPr>
                <w:rFonts w:hint="default" w:ascii="Times New Roman" w:hAnsi="Times New Roman" w:eastAsia="方正仿宋_GBK" w:cs="Times New Roman"/>
                <w:color w:val="auto"/>
                <w:sz w:val="24"/>
                <w:lang w:val="en-US" w:eastAsia="zh-CN"/>
              </w:rPr>
              <w:t>物</w:t>
            </w:r>
            <w:r>
              <w:rPr>
                <w:rFonts w:hint="default" w:ascii="Times New Roman" w:hAnsi="Times New Roman" w:eastAsia="方正仿宋_GBK" w:cs="Times New Roman"/>
                <w:color w:val="auto"/>
                <w:sz w:val="24"/>
                <w:lang w:eastAsia="zh-CN"/>
              </w:rPr>
              <w:t>排放等方面定量化关键指标）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188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楷体_GBK" w:cs="Times New Roman"/>
                <w:color w:val="auto"/>
                <w:spacing w:val="-1"/>
                <w:sz w:val="24"/>
                <w:szCs w:val="24"/>
                <w:lang w:val="en-US" w:eastAsia="zh-CN"/>
              </w:rPr>
            </w:pPr>
            <w:r>
              <w:rPr>
                <w:rFonts w:hint="default" w:ascii="Times New Roman" w:hAnsi="Times New Roman" w:eastAsia="方正楷体_GBK" w:cs="Times New Roman"/>
                <w:color w:val="auto"/>
                <w:spacing w:val="-1"/>
                <w:sz w:val="24"/>
                <w:szCs w:val="24"/>
                <w:lang w:val="en-US" w:eastAsia="zh-CN"/>
              </w:rPr>
              <w:t>经济效益</w:t>
            </w:r>
          </w:p>
        </w:tc>
        <w:tc>
          <w:tcPr>
            <w:tcW w:w="6424"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32" w:firstLine="0" w:firstLineChars="0"/>
              <w:jc w:val="lef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lang w:eastAsia="zh-CN"/>
              </w:rPr>
              <w:t>（限200字，列举技术的成本、价格、投资回收期等经济性指标，以及技术应用带动产业链发展等情况）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88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楷体_GBK" w:cs="Times New Roman"/>
                <w:color w:val="auto"/>
                <w:spacing w:val="-1"/>
                <w:sz w:val="24"/>
                <w:szCs w:val="24"/>
                <w:lang w:eastAsia="zh-CN"/>
              </w:rPr>
            </w:pPr>
            <w:r>
              <w:rPr>
                <w:rFonts w:hint="default" w:ascii="Times New Roman" w:hAnsi="Times New Roman" w:eastAsia="方正楷体_GBK" w:cs="Times New Roman"/>
                <w:color w:val="auto"/>
                <w:spacing w:val="-1"/>
                <w:sz w:val="24"/>
                <w:szCs w:val="24"/>
                <w:lang w:eastAsia="zh-CN"/>
              </w:rPr>
              <w:t>技术来源</w:t>
            </w:r>
          </w:p>
        </w:tc>
        <w:tc>
          <w:tcPr>
            <w:tcW w:w="6424"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right="4" w:rightChars="0" w:firstLine="0" w:firstLineChars="0"/>
              <w:jc w:val="both"/>
              <w:textAlignment w:val="auto"/>
              <w:rPr>
                <w:rFonts w:hint="default" w:ascii="Times New Roman" w:hAnsi="Times New Roman" w:eastAsia="方正仿宋_GBK" w:cs="Times New Roman"/>
                <w:color w:val="auto"/>
                <w:spacing w:val="-1"/>
                <w:sz w:val="24"/>
                <w:szCs w:val="24"/>
                <w:lang w:eastAsia="zh-CN"/>
              </w:rPr>
            </w:pPr>
            <w:r>
              <w:rPr>
                <w:rFonts w:hint="default" w:ascii="Times New Roman" w:hAnsi="Times New Roman" w:eastAsia="方正仿宋_GBK" w:cs="Times New Roman"/>
                <w:color w:val="auto"/>
                <w:sz w:val="24"/>
                <w:szCs w:val="24"/>
              </w:rPr>
              <w:sym w:font="Wingdings" w:char="00A8"/>
            </w:r>
            <w:r>
              <w:rPr>
                <w:rFonts w:hint="default" w:ascii="Times New Roman" w:hAnsi="Times New Roman" w:eastAsia="方正仿宋_GBK" w:cs="Times New Roman"/>
                <w:color w:val="auto"/>
                <w:spacing w:val="-1"/>
                <w:sz w:val="24"/>
                <w:szCs w:val="24"/>
                <w:lang w:eastAsia="zh-CN"/>
              </w:rPr>
              <w:t>自主研发</w:t>
            </w:r>
            <w:r>
              <w:rPr>
                <w:rFonts w:hint="default" w:ascii="Times New Roman" w:hAnsi="Times New Roman" w:eastAsia="方正仿宋_GBK" w:cs="Times New Roman"/>
                <w:color w:val="auto"/>
                <w:spacing w:val="-1"/>
                <w:sz w:val="24"/>
                <w:szCs w:val="24"/>
                <w:lang w:val="en-US" w:eastAsia="zh-CN"/>
              </w:rPr>
              <w:t xml:space="preserve">  </w:t>
            </w:r>
            <w:r>
              <w:rPr>
                <w:rFonts w:hint="default" w:ascii="Times New Roman" w:hAnsi="Times New Roman" w:eastAsia="方正仿宋_GBK" w:cs="Times New Roman"/>
                <w:color w:val="auto"/>
                <w:sz w:val="24"/>
                <w:szCs w:val="24"/>
              </w:rPr>
              <w:sym w:font="Wingdings" w:char="00A8"/>
            </w:r>
            <w:r>
              <w:rPr>
                <w:rFonts w:hint="default" w:ascii="Times New Roman" w:hAnsi="Times New Roman" w:eastAsia="方正仿宋_GBK" w:cs="Times New Roman"/>
                <w:color w:val="auto"/>
                <w:sz w:val="24"/>
                <w:szCs w:val="24"/>
                <w:lang w:eastAsia="zh-CN"/>
              </w:rPr>
              <w:t>合作研发</w:t>
            </w:r>
            <w:r>
              <w:rPr>
                <w:rFonts w:hint="default" w:ascii="Times New Roman" w:hAnsi="Times New Roman" w:eastAsia="方正仿宋_GBK" w:cs="Times New Roman"/>
                <w:color w:val="auto"/>
                <w:spacing w:val="-1"/>
                <w:sz w:val="24"/>
                <w:szCs w:val="24"/>
                <w:lang w:val="en-US" w:eastAsia="zh-CN"/>
              </w:rPr>
              <w:t xml:space="preserve">  </w:t>
            </w:r>
            <w:r>
              <w:rPr>
                <w:rFonts w:hint="default" w:ascii="Times New Roman" w:hAnsi="Times New Roman" w:eastAsia="方正仿宋_GBK" w:cs="Times New Roman"/>
                <w:color w:val="auto"/>
                <w:sz w:val="24"/>
                <w:szCs w:val="24"/>
              </w:rPr>
              <w:sym w:font="Wingdings" w:char="00A8"/>
            </w:r>
            <w:r>
              <w:rPr>
                <w:rFonts w:hint="default" w:ascii="Times New Roman" w:hAnsi="Times New Roman" w:eastAsia="方正仿宋_GBK" w:cs="Times New Roman"/>
                <w:color w:val="auto"/>
                <w:spacing w:val="-1"/>
                <w:sz w:val="24"/>
                <w:szCs w:val="24"/>
                <w:lang w:eastAsia="zh-CN"/>
              </w:rPr>
              <w:t>引进技术（专利转让或专利许可）</w:t>
            </w:r>
          </w:p>
          <w:p>
            <w:pPr>
              <w:pStyle w:val="7"/>
              <w:keepNext w:val="0"/>
              <w:keepLines w:val="0"/>
              <w:pageBreakBefore w:val="0"/>
              <w:widowControl w:val="0"/>
              <w:kinsoku/>
              <w:wordWrap/>
              <w:overflowPunct/>
              <w:topLinePunct w:val="0"/>
              <w:autoSpaceDE/>
              <w:autoSpaceDN/>
              <w:bidi w:val="0"/>
              <w:adjustRightInd/>
              <w:snapToGrid/>
              <w:spacing w:line="360" w:lineRule="exact"/>
              <w:ind w:right="4" w:rightChars="0" w:firstLine="0" w:firstLineChars="0"/>
              <w:jc w:val="both"/>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sym w:font="Wingdings" w:char="00A8"/>
            </w:r>
            <w:r>
              <w:rPr>
                <w:rFonts w:hint="default" w:ascii="Times New Roman" w:hAnsi="Times New Roman" w:eastAsia="方正仿宋_GBK" w:cs="Times New Roman"/>
                <w:color w:val="auto"/>
                <w:sz w:val="24"/>
                <w:szCs w:val="24"/>
                <w:lang w:eastAsia="zh-CN"/>
              </w:rPr>
              <w:t>引进后消化吸收再创新</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sym w:font="Wingdings" w:char="00A8"/>
            </w:r>
            <w:r>
              <w:rPr>
                <w:rFonts w:hint="default" w:ascii="Times New Roman" w:hAnsi="Times New Roman" w:eastAsia="方正仿宋_GBK" w:cs="Times New Roman"/>
                <w:color w:val="auto"/>
                <w:sz w:val="24"/>
                <w:szCs w:val="24"/>
                <w:lang w:eastAsia="zh-CN"/>
              </w:rPr>
              <w:t>其他</w:t>
            </w:r>
          </w:p>
          <w:p>
            <w:pPr>
              <w:pStyle w:val="7"/>
              <w:keepNext w:val="0"/>
              <w:keepLines w:val="0"/>
              <w:pageBreakBefore w:val="0"/>
              <w:widowControl w:val="0"/>
              <w:kinsoku/>
              <w:wordWrap/>
              <w:overflowPunct/>
              <w:topLinePunct w:val="0"/>
              <w:autoSpaceDE/>
              <w:autoSpaceDN/>
              <w:bidi w:val="0"/>
              <w:adjustRightInd/>
              <w:snapToGrid/>
              <w:spacing w:line="360" w:lineRule="exact"/>
              <w:ind w:right="4" w:rightChars="0" w:firstLine="0" w:firstLineChars="0"/>
              <w:jc w:val="both"/>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请明确是否</w:t>
            </w:r>
            <w:r>
              <w:rPr>
                <w:rFonts w:hint="default" w:ascii="Times New Roman" w:hAnsi="Times New Roman" w:eastAsia="方正仿宋_GBK" w:cs="Times New Roman"/>
                <w:color w:val="auto"/>
                <w:sz w:val="24"/>
                <w:szCs w:val="24"/>
                <w:lang w:val="en-US" w:eastAsia="zh-CN"/>
              </w:rPr>
              <w:t>为国家/省级科技计划项目成果，</w:t>
            </w:r>
            <w:r>
              <w:rPr>
                <w:rFonts w:hint="eastAsia" w:ascii="Times New Roman" w:hAnsi="Times New Roman" w:eastAsia="方正仿宋_GBK" w:cs="Times New Roman"/>
                <w:color w:val="auto"/>
                <w:sz w:val="24"/>
                <w:szCs w:val="24"/>
                <w:lang w:val="en-US" w:eastAsia="zh-CN"/>
              </w:rPr>
              <w:t>并</w:t>
            </w:r>
            <w:r>
              <w:rPr>
                <w:rFonts w:hint="default" w:ascii="Times New Roman" w:hAnsi="Times New Roman" w:eastAsia="方正仿宋_GBK" w:cs="Times New Roman"/>
                <w:color w:val="auto"/>
                <w:sz w:val="24"/>
                <w:szCs w:val="24"/>
                <w:lang w:val="en-US" w:eastAsia="zh-CN"/>
              </w:rPr>
              <w:t>注明项目课题来源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880"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楷体_GBK" w:cs="Times New Roman"/>
                <w:color w:val="auto"/>
                <w:spacing w:val="-1"/>
                <w:sz w:val="24"/>
                <w:szCs w:val="24"/>
                <w:lang w:eastAsia="zh-CN"/>
              </w:rPr>
            </w:pPr>
            <w:r>
              <w:rPr>
                <w:rFonts w:hint="default" w:ascii="Times New Roman" w:hAnsi="Times New Roman" w:eastAsia="方正楷体_GBK" w:cs="Times New Roman"/>
                <w:color w:val="auto"/>
                <w:spacing w:val="-1"/>
                <w:sz w:val="24"/>
                <w:szCs w:val="24"/>
                <w:lang w:eastAsia="zh-CN"/>
              </w:rPr>
              <w:t>意向推广方式</w:t>
            </w:r>
          </w:p>
        </w:tc>
        <w:tc>
          <w:tcPr>
            <w:tcW w:w="6424"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right="4" w:rightChars="0" w:firstLine="0" w:firstLineChars="0"/>
              <w:jc w:val="both"/>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sym w:font="Wingdings" w:char="00A8"/>
            </w:r>
            <w:r>
              <w:rPr>
                <w:rFonts w:hint="default" w:ascii="Times New Roman" w:hAnsi="Times New Roman" w:eastAsia="方正仿宋_GBK" w:cs="Times New Roman"/>
                <w:color w:val="auto"/>
                <w:sz w:val="24"/>
                <w:szCs w:val="24"/>
                <w:lang w:eastAsia="zh-CN"/>
              </w:rPr>
              <w:t>技术转让</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sym w:font="Wingdings" w:char="00A8"/>
            </w:r>
            <w:r>
              <w:rPr>
                <w:rFonts w:hint="default" w:ascii="Times New Roman" w:hAnsi="Times New Roman" w:eastAsia="方正仿宋_GBK" w:cs="Times New Roman"/>
                <w:color w:val="auto"/>
                <w:sz w:val="24"/>
                <w:szCs w:val="24"/>
                <w:lang w:eastAsia="zh-CN"/>
              </w:rPr>
              <w:t>技术许可</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sym w:font="Wingdings" w:char="00A8"/>
            </w:r>
            <w:r>
              <w:rPr>
                <w:rFonts w:hint="default" w:ascii="Times New Roman" w:hAnsi="Times New Roman" w:eastAsia="方正仿宋_GBK" w:cs="Times New Roman"/>
                <w:color w:val="auto"/>
                <w:sz w:val="24"/>
                <w:szCs w:val="24"/>
                <w:lang w:eastAsia="zh-CN"/>
              </w:rPr>
              <w:t>技术入股</w:t>
            </w:r>
          </w:p>
          <w:p>
            <w:pPr>
              <w:pStyle w:val="7"/>
              <w:keepNext w:val="0"/>
              <w:keepLines w:val="0"/>
              <w:pageBreakBefore w:val="0"/>
              <w:widowControl w:val="0"/>
              <w:kinsoku/>
              <w:wordWrap/>
              <w:overflowPunct/>
              <w:topLinePunct w:val="0"/>
              <w:autoSpaceDE/>
              <w:autoSpaceDN/>
              <w:bidi w:val="0"/>
              <w:adjustRightInd/>
              <w:snapToGrid/>
              <w:spacing w:line="360" w:lineRule="exact"/>
              <w:ind w:right="4" w:rightChars="0" w:firstLine="0" w:firstLineChars="0"/>
              <w:jc w:val="both"/>
              <w:textAlignment w:val="auto"/>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szCs w:val="24"/>
              </w:rPr>
              <w:sym w:font="Wingdings" w:char="00A8"/>
            </w:r>
            <w:r>
              <w:rPr>
                <w:rFonts w:hint="default" w:ascii="Times New Roman" w:hAnsi="Times New Roman" w:eastAsia="方正仿宋_GBK" w:cs="Times New Roman"/>
                <w:color w:val="auto"/>
                <w:sz w:val="24"/>
                <w:szCs w:val="24"/>
                <w:lang w:eastAsia="zh-CN"/>
              </w:rPr>
              <w:t>融资贷款</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sym w:font="Wingdings" w:char="00A8"/>
            </w:r>
            <w:r>
              <w:rPr>
                <w:rFonts w:hint="default" w:ascii="Times New Roman" w:hAnsi="Times New Roman" w:eastAsia="方正仿宋_GBK" w:cs="Times New Roman"/>
                <w:color w:val="auto"/>
                <w:sz w:val="24"/>
                <w:szCs w:val="24"/>
                <w:lang w:eastAsia="zh-CN"/>
              </w:rPr>
              <w:t>市场推广</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sym w:font="Wingdings" w:char="00A8"/>
            </w:r>
            <w:r>
              <w:rPr>
                <w:rFonts w:hint="default" w:ascii="Times New Roman" w:hAnsi="Times New Roman" w:eastAsia="方正仿宋_GBK" w:cs="Times New Roman"/>
                <w:color w:val="auto"/>
                <w:sz w:val="24"/>
                <w:szCs w:val="24"/>
                <w:lang w:eastAsia="zh-CN"/>
              </w:rPr>
              <w:t>其他</w:t>
            </w:r>
          </w:p>
        </w:tc>
      </w:tr>
    </w:tbl>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1.本申报表仅用于评审，内容不公开。</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2.申请主体除填写此申请表和申报书外，请同时提供单位营业执照、申报技术关联知识产权等的复印件，特种行业还须提供生产许可证复印件以及企业认为其它需要补充的资料复印件。</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申请主体还需提供技术相关主要参数指标相应的测试、认证等报告或其他相关支撑资料。如相关节能环保等检测报告、政府或其他第三方对技术的节能/环保论证、认证、科技查新等方面证明资料，技术已实施案例应用效果相关的计量统计数据或监测数据等证明资料，用户对应用该项技术成果评价证明资料等。</w:t>
      </w:r>
    </w:p>
    <w:p>
      <w:pPr>
        <w:spacing w:line="588" w:lineRule="exact"/>
        <w:ind w:firstLine="0" w:firstLineChars="0"/>
        <w:rPr>
          <w:rFonts w:hint="default" w:ascii="Times New Roman" w:hAnsi="Times New Roman" w:eastAsia="黑体" w:cs="Times New Roman"/>
          <w:highlight w:val="none"/>
        </w:rPr>
      </w:pPr>
    </w:p>
    <w:p>
      <w:pPr>
        <w:spacing w:line="588" w:lineRule="exact"/>
        <w:ind w:firstLine="0" w:firstLineChars="0"/>
        <w:rPr>
          <w:rFonts w:hint="default" w:ascii="Times New Roman" w:hAnsi="Times New Roman" w:eastAsia="黑体" w:cs="Times New Roman"/>
          <w:highlight w:val="none"/>
        </w:rPr>
      </w:pPr>
    </w:p>
    <w:p>
      <w:pPr>
        <w:spacing w:line="588" w:lineRule="exact"/>
        <w:ind w:firstLine="0" w:firstLineChars="0"/>
        <w:rPr>
          <w:rFonts w:hint="default" w:ascii="Times New Roman" w:hAnsi="Times New Roman" w:eastAsia="黑体" w:cs="Times New Roman"/>
          <w:highlight w:val="none"/>
        </w:rPr>
      </w:pPr>
    </w:p>
    <w:p>
      <w:pPr>
        <w:spacing w:line="588" w:lineRule="exact"/>
        <w:ind w:firstLine="0" w:firstLineChars="0"/>
        <w:rPr>
          <w:rFonts w:hint="default" w:ascii="Times New Roman" w:hAnsi="Times New Roman" w:eastAsia="黑体" w:cs="Times New Roman"/>
          <w:highlight w:val="none"/>
        </w:rPr>
      </w:pPr>
    </w:p>
    <w:p>
      <w:pPr>
        <w:spacing w:line="588" w:lineRule="exact"/>
        <w:ind w:firstLine="0" w:firstLineChars="0"/>
        <w:rPr>
          <w:rFonts w:hint="default" w:ascii="Times New Roman" w:hAnsi="Times New Roman" w:eastAsia="黑体" w:cs="Times New Roman"/>
          <w:highlight w:val="none"/>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53" w:lineRule="auto"/>
        <w:ind w:firstLine="640"/>
      </w:pPr>
      <w:r>
        <w:separator/>
      </w:r>
    </w:p>
  </w:footnote>
  <w:footnote w:type="continuationSeparator" w:id="1">
    <w:p>
      <w:pPr>
        <w:spacing w:line="353"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jFhM2YzYjM5OGRhNDhmMTBjZGVlMWMyM2QzYzMifQ=="/>
  </w:docVars>
  <w:rsids>
    <w:rsidRoot w:val="3ABD2D5B"/>
    <w:rsid w:val="3ABD2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53" w:lineRule="auto"/>
      <w:ind w:firstLine="624" w:firstLineChars="20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Lines="0" w:afterAutospacing="0"/>
    </w:pPr>
    <w:rPr>
      <w:rFonts w:ascii="Times New Roman" w:hAnsi="Times New Roman"/>
    </w:rPr>
  </w:style>
  <w:style w:type="paragraph" w:styleId="4">
    <w:name w:val="Body Text 2"/>
    <w:basedOn w:val="1"/>
    <w:qFormat/>
    <w:uiPriority w:val="0"/>
    <w:pPr>
      <w:adjustRightInd w:val="0"/>
      <w:spacing w:line="360" w:lineRule="auto"/>
      <w:textAlignment w:val="baseline"/>
    </w:pPr>
    <w:rPr>
      <w:rFonts w:ascii="楷体_GB2312" w:eastAsia="楷体_GB2312"/>
      <w:kern w:val="44"/>
      <w:sz w:val="28"/>
    </w:rPr>
  </w:style>
  <w:style w:type="paragraph" w:customStyle="1" w:styleId="7">
    <w:name w:val="Table Text"/>
    <w:basedOn w:val="1"/>
    <w:semiHidden/>
    <w:qFormat/>
    <w:uiPriority w:val="0"/>
    <w:rPr>
      <w:rFonts w:ascii="宋体" w:hAnsi="宋体" w:eastAsia="宋体" w:cs="宋体"/>
      <w:sz w:val="10"/>
      <w:szCs w:val="1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2024-06-27T08:33:00Z</dcterms:created>
  <dc:creator>何小包蛋</dc:creator>
  <cp:lastModifiedBy>何小包蛋</cp:lastModifiedBy>
  <dcterms:modified xsi:type="dcterms:W3CDTF">2024-06-27T08:33:49Z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0846858759A14CBC94E7255B7CDD8097_11</vt:lpwstr>
  </property>
</Properties>
</file>