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3988" w:rsidRDefault="00E0019D">
      <w:pPr>
        <w:pStyle w:val="a3"/>
        <w:widowControl/>
        <w:shd w:val="clear" w:color="auto" w:fill="FFFFFF"/>
        <w:spacing w:beforeAutospacing="0" w:afterAutospacing="0" w:line="540" w:lineRule="exact"/>
        <w:jc w:val="center"/>
        <w:rPr>
          <w:rFonts w:ascii="方正小标宋简体" w:eastAsia="方正小标宋简体" w:hAnsi="方正小标宋简体" w:cs="方正小标宋简体"/>
          <w:color w:val="333333"/>
          <w:sz w:val="44"/>
          <w:szCs w:val="44"/>
        </w:rPr>
      </w:pPr>
      <w:bookmarkStart w:id="0" w:name="_GoBack"/>
      <w:bookmarkEnd w:id="0"/>
      <w:r>
        <w:rPr>
          <w:rFonts w:ascii="方正小标宋简体" w:eastAsia="方正小标宋简体" w:hAnsi="方正小标宋简体" w:cs="方正小标宋简体" w:hint="eastAsia"/>
          <w:color w:val="333333"/>
          <w:sz w:val="44"/>
          <w:szCs w:val="44"/>
          <w:shd w:val="clear" w:color="auto" w:fill="FFFFFF"/>
        </w:rPr>
        <w:t>科技企业孵化器管理办法</w:t>
      </w:r>
    </w:p>
    <w:p w:rsidR="00D43988" w:rsidRDefault="00D43988">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p>
    <w:p w:rsidR="00D43988" w:rsidRDefault="00E0019D">
      <w:pPr>
        <w:pStyle w:val="a3"/>
        <w:widowControl/>
        <w:shd w:val="clear" w:color="auto" w:fill="FFFFFF"/>
        <w:spacing w:beforeAutospacing="0" w:afterAutospacing="0" w:line="540" w:lineRule="exact"/>
        <w:jc w:val="center"/>
        <w:rPr>
          <w:rFonts w:ascii="黑体" w:eastAsia="黑体" w:hAnsi="黑体" w:cs="黑体"/>
          <w:color w:val="333333"/>
          <w:sz w:val="32"/>
          <w:szCs w:val="32"/>
        </w:rPr>
      </w:pPr>
      <w:r>
        <w:rPr>
          <w:rFonts w:ascii="黑体" w:eastAsia="黑体" w:hAnsi="黑体" w:cs="黑体" w:hint="eastAsia"/>
          <w:color w:val="333333"/>
          <w:sz w:val="32"/>
          <w:szCs w:val="32"/>
          <w:shd w:val="clear" w:color="auto" w:fill="FFFFFF"/>
        </w:rPr>
        <w:t>第一章</w:t>
      </w:r>
      <w:r>
        <w:rPr>
          <w:rFonts w:ascii="黑体" w:eastAsia="黑体" w:hAnsi="黑体" w:cs="黑体" w:hint="eastAsia"/>
          <w:color w:val="333333"/>
          <w:sz w:val="32"/>
          <w:szCs w:val="32"/>
          <w:shd w:val="clear" w:color="auto" w:fill="FFFFFF"/>
        </w:rPr>
        <w:t xml:space="preserve">  </w:t>
      </w:r>
      <w:r>
        <w:rPr>
          <w:rFonts w:ascii="黑体" w:eastAsia="黑体" w:hAnsi="黑体" w:cs="黑体" w:hint="eastAsia"/>
          <w:color w:val="333333"/>
          <w:sz w:val="32"/>
          <w:szCs w:val="32"/>
          <w:shd w:val="clear" w:color="auto" w:fill="FFFFFF"/>
        </w:rPr>
        <w:t>总则</w:t>
      </w:r>
    </w:p>
    <w:p w:rsidR="00D43988" w:rsidRDefault="00D43988">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b/>
          <w:bCs/>
          <w:color w:val="333333"/>
          <w:sz w:val="32"/>
          <w:szCs w:val="32"/>
          <w:shd w:val="clear" w:color="auto" w:fill="FFFFFF"/>
        </w:rPr>
        <w:t>第一条</w:t>
      </w:r>
      <w:r>
        <w:rPr>
          <w:rFonts w:ascii="仿宋_GB2312" w:eastAsia="仿宋_GB2312" w:hAnsi="仿宋_GB2312" w:cs="仿宋_GB2312" w:hint="eastAsia"/>
          <w:b/>
          <w:bCs/>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为贯彻落实《中华人民共和国中小企业促进法》、《中华人民共和国促进科技成果转化法》、《国家创新驱动发展战略纲要》，引导我国科技企业孵化器高质量发展，支持科技型中小</w:t>
      </w:r>
      <w:proofErr w:type="gramStart"/>
      <w:r>
        <w:rPr>
          <w:rFonts w:ascii="仿宋_GB2312" w:eastAsia="仿宋_GB2312" w:hAnsi="仿宋_GB2312" w:cs="仿宋_GB2312" w:hint="eastAsia"/>
          <w:color w:val="333333"/>
          <w:sz w:val="32"/>
          <w:szCs w:val="32"/>
          <w:shd w:val="clear" w:color="auto" w:fill="FFFFFF"/>
        </w:rPr>
        <w:t>微企业</w:t>
      </w:r>
      <w:proofErr w:type="gramEnd"/>
      <w:r>
        <w:rPr>
          <w:rFonts w:ascii="仿宋_GB2312" w:eastAsia="仿宋_GB2312" w:hAnsi="仿宋_GB2312" w:cs="仿宋_GB2312" w:hint="eastAsia"/>
          <w:color w:val="333333"/>
          <w:sz w:val="32"/>
          <w:szCs w:val="32"/>
          <w:shd w:val="clear" w:color="auto" w:fill="FFFFFF"/>
        </w:rPr>
        <w:t>快速成长，构建良好的科技创业生态，推动大众创业万众创新上水平，加快创新型国家建设，制订本办法。</w:t>
      </w: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b/>
          <w:bCs/>
          <w:color w:val="333333"/>
          <w:sz w:val="32"/>
          <w:szCs w:val="32"/>
          <w:shd w:val="clear" w:color="auto" w:fill="FFFFFF"/>
        </w:rPr>
        <w:t>第二条</w:t>
      </w:r>
      <w:r>
        <w:rPr>
          <w:rFonts w:ascii="仿宋_GB2312" w:eastAsia="仿宋_GB2312" w:hAnsi="仿宋_GB2312" w:cs="仿宋_GB2312" w:hint="eastAsia"/>
          <w:b/>
          <w:bCs/>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科技企业孵化器（</w:t>
      </w:r>
      <w:proofErr w:type="gramStart"/>
      <w:r>
        <w:rPr>
          <w:rFonts w:ascii="仿宋_GB2312" w:eastAsia="仿宋_GB2312" w:hAnsi="仿宋_GB2312" w:cs="仿宋_GB2312" w:hint="eastAsia"/>
          <w:color w:val="333333"/>
          <w:sz w:val="32"/>
          <w:szCs w:val="32"/>
          <w:shd w:val="clear" w:color="auto" w:fill="FFFFFF"/>
        </w:rPr>
        <w:t>含众创空间</w:t>
      </w:r>
      <w:proofErr w:type="gramEnd"/>
      <w:r>
        <w:rPr>
          <w:rFonts w:ascii="仿宋_GB2312" w:eastAsia="仿宋_GB2312" w:hAnsi="仿宋_GB2312" w:cs="仿宋_GB2312" w:hint="eastAsia"/>
          <w:color w:val="333333"/>
          <w:sz w:val="32"/>
          <w:szCs w:val="32"/>
          <w:shd w:val="clear" w:color="auto" w:fill="FFFFFF"/>
        </w:rPr>
        <w:t>等，以下简称孵化器）是以促进科技成果转化，培育科技企业和企业家精神为宗旨，提供物理空间、共享设施和专业化服务的科技创业服务机构，是国家创新体系的重要组成部分、创新创业人才的培养基地、大众创新创业的支撑平台。</w:t>
      </w: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b/>
          <w:bCs/>
          <w:color w:val="333333"/>
          <w:sz w:val="32"/>
          <w:szCs w:val="32"/>
          <w:shd w:val="clear" w:color="auto" w:fill="FFFFFF"/>
        </w:rPr>
        <w:t>第三条</w:t>
      </w:r>
      <w:r>
        <w:rPr>
          <w:rFonts w:ascii="仿宋_GB2312" w:eastAsia="仿宋_GB2312" w:hAnsi="仿宋_GB2312" w:cs="仿宋_GB2312" w:hint="eastAsia"/>
          <w:b/>
          <w:bCs/>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孵化器的主要功能是围绕科技企业的成长需求，集聚各类要素资源，推动科技型创新创业，提供创业场地、共享设施、技术服务、咨询服务、投资融资、创业辅导、资源对接等服务，降低创业成本，提高创业存活率，促进企业成长，以创业带动就业，激发全社会创新创业活力。</w:t>
      </w: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b/>
          <w:bCs/>
          <w:color w:val="333333"/>
          <w:sz w:val="32"/>
          <w:szCs w:val="32"/>
          <w:shd w:val="clear" w:color="auto" w:fill="FFFFFF"/>
        </w:rPr>
        <w:t>第四条</w:t>
      </w:r>
      <w:r>
        <w:rPr>
          <w:rFonts w:ascii="仿宋_GB2312" w:eastAsia="仿宋_GB2312" w:hAnsi="仿宋_GB2312" w:cs="仿宋_GB2312" w:hint="eastAsia"/>
          <w:b/>
          <w:bCs/>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孵化器的建设目标是落实国家创新驱动发展战略，构建完善的创业孵化服务体系，不断提高服务能力和孵化成效，形成主体多元、类型多样、业</w:t>
      </w:r>
      <w:proofErr w:type="gramStart"/>
      <w:r>
        <w:rPr>
          <w:rFonts w:ascii="仿宋_GB2312" w:eastAsia="仿宋_GB2312" w:hAnsi="仿宋_GB2312" w:cs="仿宋_GB2312" w:hint="eastAsia"/>
          <w:color w:val="333333"/>
          <w:sz w:val="32"/>
          <w:szCs w:val="32"/>
          <w:shd w:val="clear" w:color="auto" w:fill="FFFFFF"/>
        </w:rPr>
        <w:t>态丰富</w:t>
      </w:r>
      <w:proofErr w:type="gramEnd"/>
      <w:r>
        <w:rPr>
          <w:rFonts w:ascii="仿宋_GB2312" w:eastAsia="仿宋_GB2312" w:hAnsi="仿宋_GB2312" w:cs="仿宋_GB2312" w:hint="eastAsia"/>
          <w:color w:val="333333"/>
          <w:sz w:val="32"/>
          <w:szCs w:val="32"/>
          <w:shd w:val="clear" w:color="auto" w:fill="FFFFFF"/>
        </w:rPr>
        <w:t>的发展格局，持续孵化新企业、催生新产业、形成新业态，推动创新与创业结合、线上与线下结合、投资与孵化结合，培育经济发展</w:t>
      </w:r>
      <w:r>
        <w:rPr>
          <w:rFonts w:ascii="仿宋_GB2312" w:eastAsia="仿宋_GB2312" w:hAnsi="仿宋_GB2312" w:cs="仿宋_GB2312" w:hint="eastAsia"/>
          <w:color w:val="333333"/>
          <w:sz w:val="32"/>
          <w:szCs w:val="32"/>
          <w:shd w:val="clear" w:color="auto" w:fill="FFFFFF"/>
        </w:rPr>
        <w:lastRenderedPageBreak/>
        <w:t>新动能，促进实体经济转型升级，为建设现代化经济体系提供支撑。</w:t>
      </w: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b/>
          <w:bCs/>
          <w:color w:val="333333"/>
          <w:sz w:val="32"/>
          <w:szCs w:val="32"/>
          <w:shd w:val="clear" w:color="auto" w:fill="FFFFFF"/>
        </w:rPr>
        <w:t>第五条</w:t>
      </w:r>
      <w:r>
        <w:rPr>
          <w:rFonts w:ascii="仿宋_GB2312" w:eastAsia="仿宋_GB2312" w:hAnsi="仿宋_GB2312" w:cs="仿宋_GB2312" w:hint="eastAsia"/>
          <w:b/>
          <w:bCs/>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科技部和地方科技厅（委、局）负责对全国及所在地区的孵化器进行宏观管理和业务指导。</w:t>
      </w:r>
    </w:p>
    <w:p w:rsidR="00D43988" w:rsidRDefault="00D43988">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p>
    <w:p w:rsidR="00D43988" w:rsidRDefault="00E0019D">
      <w:pPr>
        <w:pStyle w:val="a3"/>
        <w:widowControl/>
        <w:shd w:val="clear" w:color="auto" w:fill="FFFFFF"/>
        <w:spacing w:beforeAutospacing="0" w:afterAutospacing="0" w:line="540" w:lineRule="exact"/>
        <w:jc w:val="center"/>
        <w:rPr>
          <w:rFonts w:ascii="黑体" w:eastAsia="黑体" w:hAnsi="黑体" w:cs="黑体"/>
          <w:color w:val="333333"/>
          <w:sz w:val="32"/>
          <w:szCs w:val="32"/>
        </w:rPr>
      </w:pPr>
      <w:r>
        <w:rPr>
          <w:rFonts w:ascii="黑体" w:eastAsia="黑体" w:hAnsi="黑体" w:cs="黑体" w:hint="eastAsia"/>
          <w:color w:val="333333"/>
          <w:sz w:val="32"/>
          <w:szCs w:val="32"/>
          <w:shd w:val="clear" w:color="auto" w:fill="FFFFFF"/>
        </w:rPr>
        <w:t>第二章</w:t>
      </w:r>
      <w:r>
        <w:rPr>
          <w:rFonts w:ascii="黑体" w:eastAsia="黑体" w:hAnsi="黑体" w:cs="黑体" w:hint="eastAsia"/>
          <w:color w:val="333333"/>
          <w:sz w:val="32"/>
          <w:szCs w:val="32"/>
          <w:shd w:val="clear" w:color="auto" w:fill="FFFFFF"/>
        </w:rPr>
        <w:t xml:space="preserve">  </w:t>
      </w:r>
      <w:r>
        <w:rPr>
          <w:rFonts w:ascii="黑体" w:eastAsia="黑体" w:hAnsi="黑体" w:cs="黑体" w:hint="eastAsia"/>
          <w:color w:val="333333"/>
          <w:sz w:val="32"/>
          <w:szCs w:val="32"/>
          <w:shd w:val="clear" w:color="auto" w:fill="FFFFFF"/>
        </w:rPr>
        <w:t>国家级科技企业孵化器认定条件</w:t>
      </w:r>
    </w:p>
    <w:p w:rsidR="00D43988" w:rsidRDefault="00D43988">
      <w:pPr>
        <w:pStyle w:val="a3"/>
        <w:widowControl/>
        <w:shd w:val="clear" w:color="auto" w:fill="FFFFFF"/>
        <w:spacing w:beforeAutospacing="0" w:afterAutospacing="0" w:line="540" w:lineRule="exact"/>
        <w:jc w:val="center"/>
        <w:rPr>
          <w:rFonts w:ascii="仿宋_GB2312" w:eastAsia="仿宋_GB2312" w:hAnsi="仿宋_GB2312" w:cs="仿宋_GB2312"/>
          <w:color w:val="333333"/>
          <w:sz w:val="32"/>
          <w:szCs w:val="32"/>
        </w:rPr>
      </w:pPr>
    </w:p>
    <w:p w:rsidR="00D43988" w:rsidRDefault="00E0019D">
      <w:pPr>
        <w:pStyle w:val="a3"/>
        <w:widowControl/>
        <w:shd w:val="clear" w:color="auto" w:fill="FFFFFF"/>
        <w:spacing w:beforeAutospacing="0" w:afterAutospacing="0" w:line="540" w:lineRule="exact"/>
        <w:ind w:firstLine="420"/>
        <w:rPr>
          <w:rFonts w:ascii="仿宋_GB2312" w:eastAsia="仿宋_GB2312" w:hAnsi="仿宋_GB2312" w:cs="仿宋_GB2312"/>
          <w:color w:val="333333"/>
          <w:sz w:val="32"/>
          <w:szCs w:val="32"/>
        </w:rPr>
      </w:pPr>
      <w:r>
        <w:rPr>
          <w:rFonts w:ascii="仿宋_GB2312" w:eastAsia="仿宋_GB2312" w:hAnsi="仿宋_GB2312" w:cs="仿宋_GB2312" w:hint="eastAsia"/>
          <w:b/>
          <w:bCs/>
          <w:color w:val="333333"/>
          <w:sz w:val="32"/>
          <w:szCs w:val="32"/>
          <w:shd w:val="clear" w:color="auto" w:fill="FFFFFF"/>
        </w:rPr>
        <w:t>第六条</w:t>
      </w:r>
      <w:r>
        <w:rPr>
          <w:rFonts w:ascii="仿宋_GB2312" w:eastAsia="仿宋_GB2312" w:hAnsi="仿宋_GB2312" w:cs="仿宋_GB2312" w:hint="eastAsia"/>
          <w:b/>
          <w:bCs/>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申请国家级科技企业孵化器应具备以下条件：</w:t>
      </w: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shd w:val="clear" w:color="auto" w:fill="FFFFFF"/>
        </w:rPr>
        <w:t>1.</w:t>
      </w:r>
      <w:r>
        <w:rPr>
          <w:rFonts w:ascii="仿宋_GB2312" w:eastAsia="仿宋_GB2312" w:hAnsi="仿宋_GB2312" w:cs="仿宋_GB2312" w:hint="eastAsia"/>
          <w:color w:val="333333"/>
          <w:sz w:val="32"/>
          <w:szCs w:val="32"/>
          <w:shd w:val="clear" w:color="auto" w:fill="FFFFFF"/>
        </w:rPr>
        <w:t>孵化器具有独立法人资格，发展方向明确，具备完善的运营管理体系和孵化服务机制。机构实际注册并运营满</w:t>
      </w:r>
      <w:r>
        <w:rPr>
          <w:rFonts w:ascii="仿宋_GB2312" w:eastAsia="仿宋_GB2312" w:hAnsi="仿宋_GB2312" w:cs="仿宋_GB2312" w:hint="eastAsia"/>
          <w:color w:val="333333"/>
          <w:sz w:val="32"/>
          <w:szCs w:val="32"/>
          <w:shd w:val="clear" w:color="auto" w:fill="FFFFFF"/>
        </w:rPr>
        <w:t>3</w:t>
      </w:r>
      <w:r>
        <w:rPr>
          <w:rFonts w:ascii="仿宋_GB2312" w:eastAsia="仿宋_GB2312" w:hAnsi="仿宋_GB2312" w:cs="仿宋_GB2312" w:hint="eastAsia"/>
          <w:color w:val="333333"/>
          <w:sz w:val="32"/>
          <w:szCs w:val="32"/>
          <w:shd w:val="clear" w:color="auto" w:fill="FFFFFF"/>
        </w:rPr>
        <w:t>年，且至少连续</w:t>
      </w:r>
      <w:r>
        <w:rPr>
          <w:rFonts w:ascii="仿宋_GB2312" w:eastAsia="仿宋_GB2312" w:hAnsi="仿宋_GB2312" w:cs="仿宋_GB2312" w:hint="eastAsia"/>
          <w:color w:val="333333"/>
          <w:sz w:val="32"/>
          <w:szCs w:val="32"/>
          <w:shd w:val="clear" w:color="auto" w:fill="FFFFFF"/>
        </w:rPr>
        <w:t>2</w:t>
      </w:r>
      <w:r>
        <w:rPr>
          <w:rFonts w:ascii="仿宋_GB2312" w:eastAsia="仿宋_GB2312" w:hAnsi="仿宋_GB2312" w:cs="仿宋_GB2312" w:hint="eastAsia"/>
          <w:color w:val="333333"/>
          <w:sz w:val="32"/>
          <w:szCs w:val="32"/>
          <w:shd w:val="clear" w:color="auto" w:fill="FFFFFF"/>
        </w:rPr>
        <w:t>年报送真实完整的统计数据。</w:t>
      </w: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shd w:val="clear" w:color="auto" w:fill="FFFFFF"/>
        </w:rPr>
        <w:t>2.</w:t>
      </w:r>
      <w:r>
        <w:rPr>
          <w:rFonts w:ascii="仿宋_GB2312" w:eastAsia="仿宋_GB2312" w:hAnsi="仿宋_GB2312" w:cs="仿宋_GB2312" w:hint="eastAsia"/>
          <w:color w:val="333333"/>
          <w:sz w:val="32"/>
          <w:szCs w:val="32"/>
          <w:shd w:val="clear" w:color="auto" w:fill="FFFFFF"/>
        </w:rPr>
        <w:t>孵化场地集中，可自主支配的孵化场地面积不低于</w:t>
      </w:r>
      <w:r>
        <w:rPr>
          <w:rFonts w:ascii="仿宋_GB2312" w:eastAsia="仿宋_GB2312" w:hAnsi="仿宋_GB2312" w:cs="仿宋_GB2312" w:hint="eastAsia"/>
          <w:color w:val="333333"/>
          <w:sz w:val="32"/>
          <w:szCs w:val="32"/>
          <w:shd w:val="clear" w:color="auto" w:fill="FFFFFF"/>
        </w:rPr>
        <w:t>1</w:t>
      </w:r>
      <w:r>
        <w:rPr>
          <w:rFonts w:ascii="仿宋_GB2312" w:eastAsia="仿宋_GB2312" w:hAnsi="仿宋_GB2312" w:cs="仿宋_GB2312" w:hint="eastAsia"/>
          <w:color w:val="333333"/>
          <w:sz w:val="32"/>
          <w:szCs w:val="32"/>
          <w:shd w:val="clear" w:color="auto" w:fill="FFFFFF"/>
        </w:rPr>
        <w:t>万平方米。其中，在</w:t>
      </w:r>
      <w:proofErr w:type="gramStart"/>
      <w:r>
        <w:rPr>
          <w:rFonts w:ascii="仿宋_GB2312" w:eastAsia="仿宋_GB2312" w:hAnsi="仿宋_GB2312" w:cs="仿宋_GB2312" w:hint="eastAsia"/>
          <w:color w:val="333333"/>
          <w:sz w:val="32"/>
          <w:szCs w:val="32"/>
          <w:shd w:val="clear" w:color="auto" w:fill="FFFFFF"/>
        </w:rPr>
        <w:t>孵企业</w:t>
      </w:r>
      <w:proofErr w:type="gramEnd"/>
      <w:r>
        <w:rPr>
          <w:rFonts w:ascii="仿宋_GB2312" w:eastAsia="仿宋_GB2312" w:hAnsi="仿宋_GB2312" w:cs="仿宋_GB2312" w:hint="eastAsia"/>
          <w:color w:val="333333"/>
          <w:sz w:val="32"/>
          <w:szCs w:val="32"/>
          <w:shd w:val="clear" w:color="auto" w:fill="FFFFFF"/>
        </w:rPr>
        <w:t>使用面积（含公共服务面积）占</w:t>
      </w:r>
      <w:r>
        <w:rPr>
          <w:rFonts w:ascii="仿宋_GB2312" w:eastAsia="仿宋_GB2312" w:hAnsi="仿宋_GB2312" w:cs="仿宋_GB2312" w:hint="eastAsia"/>
          <w:color w:val="333333"/>
          <w:sz w:val="32"/>
          <w:szCs w:val="32"/>
          <w:shd w:val="clear" w:color="auto" w:fill="FFFFFF"/>
        </w:rPr>
        <w:t>75%</w:t>
      </w:r>
      <w:r>
        <w:rPr>
          <w:rFonts w:ascii="仿宋_GB2312" w:eastAsia="仿宋_GB2312" w:hAnsi="仿宋_GB2312" w:cs="仿宋_GB2312" w:hint="eastAsia"/>
          <w:color w:val="333333"/>
          <w:sz w:val="32"/>
          <w:szCs w:val="32"/>
          <w:shd w:val="clear" w:color="auto" w:fill="FFFFFF"/>
        </w:rPr>
        <w:t>以上。</w:t>
      </w: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shd w:val="clear" w:color="auto" w:fill="FFFFFF"/>
        </w:rPr>
        <w:t>3.</w:t>
      </w:r>
      <w:r>
        <w:rPr>
          <w:rFonts w:ascii="仿宋_GB2312" w:eastAsia="仿宋_GB2312" w:hAnsi="仿宋_GB2312" w:cs="仿宋_GB2312" w:hint="eastAsia"/>
          <w:color w:val="333333"/>
          <w:sz w:val="32"/>
          <w:szCs w:val="32"/>
          <w:shd w:val="clear" w:color="auto" w:fill="FFFFFF"/>
        </w:rPr>
        <w:t>孵化器配备自有种子资金或合作的孵化资金规模不低于</w:t>
      </w:r>
      <w:r>
        <w:rPr>
          <w:rFonts w:ascii="仿宋_GB2312" w:eastAsia="仿宋_GB2312" w:hAnsi="仿宋_GB2312" w:cs="仿宋_GB2312" w:hint="eastAsia"/>
          <w:color w:val="333333"/>
          <w:sz w:val="32"/>
          <w:szCs w:val="32"/>
          <w:shd w:val="clear" w:color="auto" w:fill="FFFFFF"/>
        </w:rPr>
        <w:t>500</w:t>
      </w:r>
      <w:r>
        <w:rPr>
          <w:rFonts w:ascii="仿宋_GB2312" w:eastAsia="仿宋_GB2312" w:hAnsi="仿宋_GB2312" w:cs="仿宋_GB2312" w:hint="eastAsia"/>
          <w:color w:val="333333"/>
          <w:sz w:val="32"/>
          <w:szCs w:val="32"/>
          <w:shd w:val="clear" w:color="auto" w:fill="FFFFFF"/>
        </w:rPr>
        <w:t>万元人民币，获得投融资的在</w:t>
      </w:r>
      <w:proofErr w:type="gramStart"/>
      <w:r>
        <w:rPr>
          <w:rFonts w:ascii="仿宋_GB2312" w:eastAsia="仿宋_GB2312" w:hAnsi="仿宋_GB2312" w:cs="仿宋_GB2312" w:hint="eastAsia"/>
          <w:color w:val="333333"/>
          <w:sz w:val="32"/>
          <w:szCs w:val="32"/>
          <w:shd w:val="clear" w:color="auto" w:fill="FFFFFF"/>
        </w:rPr>
        <w:t>孵企业</w:t>
      </w:r>
      <w:proofErr w:type="gramEnd"/>
      <w:r>
        <w:rPr>
          <w:rFonts w:ascii="仿宋_GB2312" w:eastAsia="仿宋_GB2312" w:hAnsi="仿宋_GB2312" w:cs="仿宋_GB2312" w:hint="eastAsia"/>
          <w:color w:val="333333"/>
          <w:sz w:val="32"/>
          <w:szCs w:val="32"/>
          <w:shd w:val="clear" w:color="auto" w:fill="FFFFFF"/>
        </w:rPr>
        <w:t>占比不低于</w:t>
      </w:r>
      <w:r>
        <w:rPr>
          <w:rFonts w:ascii="仿宋_GB2312" w:eastAsia="仿宋_GB2312" w:hAnsi="仿宋_GB2312" w:cs="仿宋_GB2312" w:hint="eastAsia"/>
          <w:color w:val="333333"/>
          <w:sz w:val="32"/>
          <w:szCs w:val="32"/>
          <w:shd w:val="clear" w:color="auto" w:fill="FFFFFF"/>
        </w:rPr>
        <w:t>10%</w:t>
      </w:r>
      <w:r>
        <w:rPr>
          <w:rFonts w:ascii="仿宋_GB2312" w:eastAsia="仿宋_GB2312" w:hAnsi="仿宋_GB2312" w:cs="仿宋_GB2312" w:hint="eastAsia"/>
          <w:color w:val="333333"/>
          <w:sz w:val="32"/>
          <w:szCs w:val="32"/>
          <w:shd w:val="clear" w:color="auto" w:fill="FFFFFF"/>
        </w:rPr>
        <w:t>，并有不少于</w:t>
      </w:r>
      <w:r>
        <w:rPr>
          <w:rFonts w:ascii="仿宋_GB2312" w:eastAsia="仿宋_GB2312" w:hAnsi="仿宋_GB2312" w:cs="仿宋_GB2312" w:hint="eastAsia"/>
          <w:color w:val="333333"/>
          <w:sz w:val="32"/>
          <w:szCs w:val="32"/>
          <w:shd w:val="clear" w:color="auto" w:fill="FFFFFF"/>
        </w:rPr>
        <w:t>3</w:t>
      </w:r>
      <w:r>
        <w:rPr>
          <w:rFonts w:ascii="仿宋_GB2312" w:eastAsia="仿宋_GB2312" w:hAnsi="仿宋_GB2312" w:cs="仿宋_GB2312" w:hint="eastAsia"/>
          <w:color w:val="333333"/>
          <w:sz w:val="32"/>
          <w:szCs w:val="32"/>
          <w:shd w:val="clear" w:color="auto" w:fill="FFFFFF"/>
        </w:rPr>
        <w:t>个的资金使用案例。</w:t>
      </w: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shd w:val="clear" w:color="auto" w:fill="FFFFFF"/>
        </w:rPr>
        <w:t>4.</w:t>
      </w:r>
      <w:r>
        <w:rPr>
          <w:rFonts w:ascii="仿宋_GB2312" w:eastAsia="仿宋_GB2312" w:hAnsi="仿宋_GB2312" w:cs="仿宋_GB2312" w:hint="eastAsia"/>
          <w:color w:val="333333"/>
          <w:sz w:val="32"/>
          <w:szCs w:val="32"/>
          <w:shd w:val="clear" w:color="auto" w:fill="FFFFFF"/>
        </w:rPr>
        <w:t>孵化器拥有职业化的服务队伍，专业孵化服务人员（指具有创业、投融资、企业管理等经验或经过创业服务相关培训的孵</w:t>
      </w:r>
      <w:r>
        <w:rPr>
          <w:rFonts w:ascii="仿宋_GB2312" w:eastAsia="仿宋_GB2312" w:hAnsi="仿宋_GB2312" w:cs="仿宋_GB2312" w:hint="eastAsia"/>
          <w:color w:val="333333"/>
          <w:sz w:val="32"/>
          <w:szCs w:val="32"/>
          <w:shd w:val="clear" w:color="auto" w:fill="FFFFFF"/>
        </w:rPr>
        <w:t>化器专职工作人员）占机构总人数</w:t>
      </w:r>
      <w:r>
        <w:rPr>
          <w:rFonts w:ascii="仿宋_GB2312" w:eastAsia="仿宋_GB2312" w:hAnsi="仿宋_GB2312" w:cs="仿宋_GB2312" w:hint="eastAsia"/>
          <w:color w:val="333333"/>
          <w:sz w:val="32"/>
          <w:szCs w:val="32"/>
          <w:shd w:val="clear" w:color="auto" w:fill="FFFFFF"/>
        </w:rPr>
        <w:t>80%</w:t>
      </w:r>
      <w:r>
        <w:rPr>
          <w:rFonts w:ascii="仿宋_GB2312" w:eastAsia="仿宋_GB2312" w:hAnsi="仿宋_GB2312" w:cs="仿宋_GB2312" w:hint="eastAsia"/>
          <w:color w:val="333333"/>
          <w:sz w:val="32"/>
          <w:szCs w:val="32"/>
          <w:shd w:val="clear" w:color="auto" w:fill="FFFFFF"/>
        </w:rPr>
        <w:t>以上，每</w:t>
      </w:r>
      <w:r>
        <w:rPr>
          <w:rFonts w:ascii="仿宋_GB2312" w:eastAsia="仿宋_GB2312" w:hAnsi="仿宋_GB2312" w:cs="仿宋_GB2312" w:hint="eastAsia"/>
          <w:color w:val="333333"/>
          <w:sz w:val="32"/>
          <w:szCs w:val="32"/>
          <w:shd w:val="clear" w:color="auto" w:fill="FFFFFF"/>
        </w:rPr>
        <w:t>10</w:t>
      </w:r>
      <w:r>
        <w:rPr>
          <w:rFonts w:ascii="仿宋_GB2312" w:eastAsia="仿宋_GB2312" w:hAnsi="仿宋_GB2312" w:cs="仿宋_GB2312" w:hint="eastAsia"/>
          <w:color w:val="333333"/>
          <w:sz w:val="32"/>
          <w:szCs w:val="32"/>
          <w:shd w:val="clear" w:color="auto" w:fill="FFFFFF"/>
        </w:rPr>
        <w:t>家在</w:t>
      </w:r>
      <w:proofErr w:type="gramStart"/>
      <w:r>
        <w:rPr>
          <w:rFonts w:ascii="仿宋_GB2312" w:eastAsia="仿宋_GB2312" w:hAnsi="仿宋_GB2312" w:cs="仿宋_GB2312" w:hint="eastAsia"/>
          <w:color w:val="333333"/>
          <w:sz w:val="32"/>
          <w:szCs w:val="32"/>
          <w:shd w:val="clear" w:color="auto" w:fill="FFFFFF"/>
        </w:rPr>
        <w:t>孵企业</w:t>
      </w:r>
      <w:proofErr w:type="gramEnd"/>
      <w:r>
        <w:rPr>
          <w:rFonts w:ascii="仿宋_GB2312" w:eastAsia="仿宋_GB2312" w:hAnsi="仿宋_GB2312" w:cs="仿宋_GB2312" w:hint="eastAsia"/>
          <w:color w:val="333333"/>
          <w:sz w:val="32"/>
          <w:szCs w:val="32"/>
          <w:shd w:val="clear" w:color="auto" w:fill="FFFFFF"/>
        </w:rPr>
        <w:t>至少配备</w:t>
      </w:r>
      <w:r>
        <w:rPr>
          <w:rFonts w:ascii="仿宋_GB2312" w:eastAsia="仿宋_GB2312" w:hAnsi="仿宋_GB2312" w:cs="仿宋_GB2312" w:hint="eastAsia"/>
          <w:color w:val="333333"/>
          <w:sz w:val="32"/>
          <w:szCs w:val="32"/>
          <w:shd w:val="clear" w:color="auto" w:fill="FFFFFF"/>
        </w:rPr>
        <w:t>1</w:t>
      </w:r>
      <w:r>
        <w:rPr>
          <w:rFonts w:ascii="仿宋_GB2312" w:eastAsia="仿宋_GB2312" w:hAnsi="仿宋_GB2312" w:cs="仿宋_GB2312" w:hint="eastAsia"/>
          <w:color w:val="333333"/>
          <w:sz w:val="32"/>
          <w:szCs w:val="32"/>
          <w:shd w:val="clear" w:color="auto" w:fill="FFFFFF"/>
        </w:rPr>
        <w:t>名专业孵化服务人员和</w:t>
      </w:r>
      <w:r>
        <w:rPr>
          <w:rFonts w:ascii="仿宋_GB2312" w:eastAsia="仿宋_GB2312" w:hAnsi="仿宋_GB2312" w:cs="仿宋_GB2312" w:hint="eastAsia"/>
          <w:color w:val="333333"/>
          <w:sz w:val="32"/>
          <w:szCs w:val="32"/>
          <w:shd w:val="clear" w:color="auto" w:fill="FFFFFF"/>
        </w:rPr>
        <w:t>1</w:t>
      </w:r>
      <w:r>
        <w:rPr>
          <w:rFonts w:ascii="仿宋_GB2312" w:eastAsia="仿宋_GB2312" w:hAnsi="仿宋_GB2312" w:cs="仿宋_GB2312" w:hint="eastAsia"/>
          <w:color w:val="333333"/>
          <w:sz w:val="32"/>
          <w:szCs w:val="32"/>
          <w:shd w:val="clear" w:color="auto" w:fill="FFFFFF"/>
        </w:rPr>
        <w:t>名创业导师（指接受科技部门、行业协会或孵化器聘任，能对创业企业、创业者提供专业化、实践性辅导服务的企业家、投资专家、管理咨询专家）。</w:t>
      </w: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shd w:val="clear" w:color="auto" w:fill="FFFFFF"/>
        </w:rPr>
        <w:lastRenderedPageBreak/>
        <w:t>5.</w:t>
      </w:r>
      <w:r>
        <w:rPr>
          <w:rFonts w:ascii="仿宋_GB2312" w:eastAsia="仿宋_GB2312" w:hAnsi="仿宋_GB2312" w:cs="仿宋_GB2312" w:hint="eastAsia"/>
          <w:color w:val="333333"/>
          <w:sz w:val="32"/>
          <w:szCs w:val="32"/>
          <w:shd w:val="clear" w:color="auto" w:fill="FFFFFF"/>
        </w:rPr>
        <w:t>孵化器在</w:t>
      </w:r>
      <w:proofErr w:type="gramStart"/>
      <w:r>
        <w:rPr>
          <w:rFonts w:ascii="仿宋_GB2312" w:eastAsia="仿宋_GB2312" w:hAnsi="仿宋_GB2312" w:cs="仿宋_GB2312" w:hint="eastAsia"/>
          <w:color w:val="333333"/>
          <w:sz w:val="32"/>
          <w:szCs w:val="32"/>
          <w:shd w:val="clear" w:color="auto" w:fill="FFFFFF"/>
        </w:rPr>
        <w:t>孵企业</w:t>
      </w:r>
      <w:proofErr w:type="gramEnd"/>
      <w:r>
        <w:rPr>
          <w:rFonts w:ascii="仿宋_GB2312" w:eastAsia="仿宋_GB2312" w:hAnsi="仿宋_GB2312" w:cs="仿宋_GB2312" w:hint="eastAsia"/>
          <w:color w:val="333333"/>
          <w:sz w:val="32"/>
          <w:szCs w:val="32"/>
          <w:shd w:val="clear" w:color="auto" w:fill="FFFFFF"/>
        </w:rPr>
        <w:t>中已申请专利的企业占在</w:t>
      </w:r>
      <w:proofErr w:type="gramStart"/>
      <w:r>
        <w:rPr>
          <w:rFonts w:ascii="仿宋_GB2312" w:eastAsia="仿宋_GB2312" w:hAnsi="仿宋_GB2312" w:cs="仿宋_GB2312" w:hint="eastAsia"/>
          <w:color w:val="333333"/>
          <w:sz w:val="32"/>
          <w:szCs w:val="32"/>
          <w:shd w:val="clear" w:color="auto" w:fill="FFFFFF"/>
        </w:rPr>
        <w:t>孵企业</w:t>
      </w:r>
      <w:proofErr w:type="gramEnd"/>
      <w:r>
        <w:rPr>
          <w:rFonts w:ascii="仿宋_GB2312" w:eastAsia="仿宋_GB2312" w:hAnsi="仿宋_GB2312" w:cs="仿宋_GB2312" w:hint="eastAsia"/>
          <w:color w:val="333333"/>
          <w:sz w:val="32"/>
          <w:szCs w:val="32"/>
          <w:shd w:val="clear" w:color="auto" w:fill="FFFFFF"/>
        </w:rPr>
        <w:t>总数比例不低于</w:t>
      </w:r>
      <w:r>
        <w:rPr>
          <w:rFonts w:ascii="仿宋_GB2312" w:eastAsia="仿宋_GB2312" w:hAnsi="仿宋_GB2312" w:cs="仿宋_GB2312" w:hint="eastAsia"/>
          <w:color w:val="333333"/>
          <w:sz w:val="32"/>
          <w:szCs w:val="32"/>
          <w:shd w:val="clear" w:color="auto" w:fill="FFFFFF"/>
        </w:rPr>
        <w:t>50%</w:t>
      </w:r>
      <w:r>
        <w:rPr>
          <w:rFonts w:ascii="仿宋_GB2312" w:eastAsia="仿宋_GB2312" w:hAnsi="仿宋_GB2312" w:cs="仿宋_GB2312" w:hint="eastAsia"/>
          <w:color w:val="333333"/>
          <w:sz w:val="32"/>
          <w:szCs w:val="32"/>
          <w:shd w:val="clear" w:color="auto" w:fill="FFFFFF"/>
        </w:rPr>
        <w:t>或拥有有效知识产权的企业占比不低于</w:t>
      </w:r>
      <w:r>
        <w:rPr>
          <w:rFonts w:ascii="仿宋_GB2312" w:eastAsia="仿宋_GB2312" w:hAnsi="仿宋_GB2312" w:cs="仿宋_GB2312" w:hint="eastAsia"/>
          <w:color w:val="333333"/>
          <w:sz w:val="32"/>
          <w:szCs w:val="32"/>
          <w:shd w:val="clear" w:color="auto" w:fill="FFFFFF"/>
        </w:rPr>
        <w:t>30%</w:t>
      </w:r>
      <w:r>
        <w:rPr>
          <w:rFonts w:ascii="仿宋_GB2312" w:eastAsia="仿宋_GB2312" w:hAnsi="仿宋_GB2312" w:cs="仿宋_GB2312" w:hint="eastAsia"/>
          <w:color w:val="333333"/>
          <w:sz w:val="32"/>
          <w:szCs w:val="32"/>
          <w:shd w:val="clear" w:color="auto" w:fill="FFFFFF"/>
        </w:rPr>
        <w:t>。</w:t>
      </w: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shd w:val="clear" w:color="auto" w:fill="FFFFFF"/>
        </w:rPr>
        <w:t>6.</w:t>
      </w:r>
      <w:r>
        <w:rPr>
          <w:rFonts w:ascii="仿宋_GB2312" w:eastAsia="仿宋_GB2312" w:hAnsi="仿宋_GB2312" w:cs="仿宋_GB2312" w:hint="eastAsia"/>
          <w:color w:val="333333"/>
          <w:sz w:val="32"/>
          <w:szCs w:val="32"/>
          <w:shd w:val="clear" w:color="auto" w:fill="FFFFFF"/>
        </w:rPr>
        <w:t>孵化器在</w:t>
      </w:r>
      <w:proofErr w:type="gramStart"/>
      <w:r>
        <w:rPr>
          <w:rFonts w:ascii="仿宋_GB2312" w:eastAsia="仿宋_GB2312" w:hAnsi="仿宋_GB2312" w:cs="仿宋_GB2312" w:hint="eastAsia"/>
          <w:color w:val="333333"/>
          <w:sz w:val="32"/>
          <w:szCs w:val="32"/>
          <w:shd w:val="clear" w:color="auto" w:fill="FFFFFF"/>
        </w:rPr>
        <w:t>孵企业</w:t>
      </w:r>
      <w:proofErr w:type="gramEnd"/>
      <w:r>
        <w:rPr>
          <w:rFonts w:ascii="仿宋_GB2312" w:eastAsia="仿宋_GB2312" w:hAnsi="仿宋_GB2312" w:cs="仿宋_GB2312" w:hint="eastAsia"/>
          <w:color w:val="333333"/>
          <w:sz w:val="32"/>
          <w:szCs w:val="32"/>
          <w:shd w:val="clear" w:color="auto" w:fill="FFFFFF"/>
        </w:rPr>
        <w:t>不少于</w:t>
      </w:r>
      <w:r>
        <w:rPr>
          <w:rFonts w:ascii="仿宋_GB2312" w:eastAsia="仿宋_GB2312" w:hAnsi="仿宋_GB2312" w:cs="仿宋_GB2312" w:hint="eastAsia"/>
          <w:color w:val="333333"/>
          <w:sz w:val="32"/>
          <w:szCs w:val="32"/>
          <w:shd w:val="clear" w:color="auto" w:fill="FFFFFF"/>
        </w:rPr>
        <w:t>50</w:t>
      </w:r>
      <w:r>
        <w:rPr>
          <w:rFonts w:ascii="仿宋_GB2312" w:eastAsia="仿宋_GB2312" w:hAnsi="仿宋_GB2312" w:cs="仿宋_GB2312" w:hint="eastAsia"/>
          <w:color w:val="333333"/>
          <w:sz w:val="32"/>
          <w:szCs w:val="32"/>
          <w:shd w:val="clear" w:color="auto" w:fill="FFFFFF"/>
        </w:rPr>
        <w:t>家且每千平方米平均在</w:t>
      </w:r>
      <w:proofErr w:type="gramStart"/>
      <w:r>
        <w:rPr>
          <w:rFonts w:ascii="仿宋_GB2312" w:eastAsia="仿宋_GB2312" w:hAnsi="仿宋_GB2312" w:cs="仿宋_GB2312" w:hint="eastAsia"/>
          <w:color w:val="333333"/>
          <w:sz w:val="32"/>
          <w:szCs w:val="32"/>
          <w:shd w:val="clear" w:color="auto" w:fill="FFFFFF"/>
        </w:rPr>
        <w:t>孵企业</w:t>
      </w:r>
      <w:proofErr w:type="gramEnd"/>
      <w:r>
        <w:rPr>
          <w:rFonts w:ascii="仿宋_GB2312" w:eastAsia="仿宋_GB2312" w:hAnsi="仿宋_GB2312" w:cs="仿宋_GB2312" w:hint="eastAsia"/>
          <w:color w:val="333333"/>
          <w:sz w:val="32"/>
          <w:szCs w:val="32"/>
          <w:shd w:val="clear" w:color="auto" w:fill="FFFFFF"/>
        </w:rPr>
        <w:t>不少于</w:t>
      </w:r>
      <w:r>
        <w:rPr>
          <w:rFonts w:ascii="仿宋_GB2312" w:eastAsia="仿宋_GB2312" w:hAnsi="仿宋_GB2312" w:cs="仿宋_GB2312" w:hint="eastAsia"/>
          <w:color w:val="333333"/>
          <w:sz w:val="32"/>
          <w:szCs w:val="32"/>
          <w:shd w:val="clear" w:color="auto" w:fill="FFFFFF"/>
        </w:rPr>
        <w:t>3</w:t>
      </w:r>
      <w:r>
        <w:rPr>
          <w:rFonts w:ascii="仿宋_GB2312" w:eastAsia="仿宋_GB2312" w:hAnsi="仿宋_GB2312" w:cs="仿宋_GB2312" w:hint="eastAsia"/>
          <w:color w:val="333333"/>
          <w:sz w:val="32"/>
          <w:szCs w:val="32"/>
          <w:shd w:val="clear" w:color="auto" w:fill="FFFFFF"/>
        </w:rPr>
        <w:t>家。</w:t>
      </w: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shd w:val="clear" w:color="auto" w:fill="FFFFFF"/>
        </w:rPr>
        <w:t>7.</w:t>
      </w:r>
      <w:r>
        <w:rPr>
          <w:rFonts w:ascii="仿宋_GB2312" w:eastAsia="仿宋_GB2312" w:hAnsi="仿宋_GB2312" w:cs="仿宋_GB2312" w:hint="eastAsia"/>
          <w:color w:val="333333"/>
          <w:sz w:val="32"/>
          <w:szCs w:val="32"/>
          <w:shd w:val="clear" w:color="auto" w:fill="FFFFFF"/>
        </w:rPr>
        <w:t>孵化器累计毕业企业应达到</w:t>
      </w:r>
      <w:r>
        <w:rPr>
          <w:rFonts w:ascii="仿宋_GB2312" w:eastAsia="仿宋_GB2312" w:hAnsi="仿宋_GB2312" w:cs="仿宋_GB2312" w:hint="eastAsia"/>
          <w:color w:val="333333"/>
          <w:sz w:val="32"/>
          <w:szCs w:val="32"/>
          <w:shd w:val="clear" w:color="auto" w:fill="FFFFFF"/>
        </w:rPr>
        <w:t>20</w:t>
      </w:r>
      <w:r>
        <w:rPr>
          <w:rFonts w:ascii="仿宋_GB2312" w:eastAsia="仿宋_GB2312" w:hAnsi="仿宋_GB2312" w:cs="仿宋_GB2312" w:hint="eastAsia"/>
          <w:color w:val="333333"/>
          <w:sz w:val="32"/>
          <w:szCs w:val="32"/>
          <w:shd w:val="clear" w:color="auto" w:fill="FFFFFF"/>
        </w:rPr>
        <w:t>家以上。</w:t>
      </w: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b/>
          <w:bCs/>
          <w:color w:val="333333"/>
          <w:sz w:val="32"/>
          <w:szCs w:val="32"/>
          <w:shd w:val="clear" w:color="auto" w:fill="FFFFFF"/>
        </w:rPr>
        <w:t>第七条</w:t>
      </w:r>
      <w:r>
        <w:rPr>
          <w:rFonts w:ascii="仿宋_GB2312" w:eastAsia="仿宋_GB2312" w:hAnsi="仿宋_GB2312" w:cs="仿宋_GB2312" w:hint="eastAsia"/>
          <w:b/>
          <w:bCs/>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在同一产业领域从事研发、生产的企业占在</w:t>
      </w:r>
      <w:proofErr w:type="gramStart"/>
      <w:r>
        <w:rPr>
          <w:rFonts w:ascii="仿宋_GB2312" w:eastAsia="仿宋_GB2312" w:hAnsi="仿宋_GB2312" w:cs="仿宋_GB2312" w:hint="eastAsia"/>
          <w:color w:val="333333"/>
          <w:sz w:val="32"/>
          <w:szCs w:val="32"/>
          <w:shd w:val="clear" w:color="auto" w:fill="FFFFFF"/>
        </w:rPr>
        <w:t>孵企业</w:t>
      </w:r>
      <w:proofErr w:type="gramEnd"/>
      <w:r>
        <w:rPr>
          <w:rFonts w:ascii="仿宋_GB2312" w:eastAsia="仿宋_GB2312" w:hAnsi="仿宋_GB2312" w:cs="仿宋_GB2312" w:hint="eastAsia"/>
          <w:color w:val="333333"/>
          <w:sz w:val="32"/>
          <w:szCs w:val="32"/>
          <w:shd w:val="clear" w:color="auto" w:fill="FFFFFF"/>
        </w:rPr>
        <w:t>总数的</w:t>
      </w:r>
      <w:r>
        <w:rPr>
          <w:rFonts w:ascii="仿宋_GB2312" w:eastAsia="仿宋_GB2312" w:hAnsi="仿宋_GB2312" w:cs="仿宋_GB2312" w:hint="eastAsia"/>
          <w:color w:val="333333"/>
          <w:sz w:val="32"/>
          <w:szCs w:val="32"/>
          <w:shd w:val="clear" w:color="auto" w:fill="FFFFFF"/>
        </w:rPr>
        <w:t>75%</w:t>
      </w:r>
      <w:r>
        <w:rPr>
          <w:rFonts w:ascii="仿宋_GB2312" w:eastAsia="仿宋_GB2312" w:hAnsi="仿宋_GB2312" w:cs="仿宋_GB2312" w:hint="eastAsia"/>
          <w:color w:val="333333"/>
          <w:sz w:val="32"/>
          <w:szCs w:val="32"/>
          <w:shd w:val="clear" w:color="auto" w:fill="FFFFFF"/>
        </w:rPr>
        <w:t>以上，且提供细分产业的精准孵化服务，拥有可自主支配的公共服务平台，能够提供研究开发、检验检测、小试中试等专业技术服务的可按专业孵化器进行认定管理。专业孵化器内在</w:t>
      </w:r>
      <w:proofErr w:type="gramStart"/>
      <w:r>
        <w:rPr>
          <w:rFonts w:ascii="仿宋_GB2312" w:eastAsia="仿宋_GB2312" w:hAnsi="仿宋_GB2312" w:cs="仿宋_GB2312" w:hint="eastAsia"/>
          <w:color w:val="333333"/>
          <w:sz w:val="32"/>
          <w:szCs w:val="32"/>
          <w:shd w:val="clear" w:color="auto" w:fill="FFFFFF"/>
        </w:rPr>
        <w:t>孵</w:t>
      </w:r>
      <w:proofErr w:type="gramEnd"/>
      <w:r>
        <w:rPr>
          <w:rFonts w:ascii="仿宋_GB2312" w:eastAsia="仿宋_GB2312" w:hAnsi="仿宋_GB2312" w:cs="仿宋_GB2312" w:hint="eastAsia"/>
          <w:color w:val="333333"/>
          <w:sz w:val="32"/>
          <w:szCs w:val="32"/>
          <w:shd w:val="clear" w:color="auto" w:fill="FFFFFF"/>
        </w:rPr>
        <w:t>企业应不少于</w:t>
      </w:r>
      <w:r>
        <w:rPr>
          <w:rFonts w:ascii="仿宋_GB2312" w:eastAsia="仿宋_GB2312" w:hAnsi="仿宋_GB2312" w:cs="仿宋_GB2312" w:hint="eastAsia"/>
          <w:color w:val="333333"/>
          <w:sz w:val="32"/>
          <w:szCs w:val="32"/>
          <w:shd w:val="clear" w:color="auto" w:fill="FFFFFF"/>
        </w:rPr>
        <w:t>30</w:t>
      </w:r>
      <w:r>
        <w:rPr>
          <w:rFonts w:ascii="仿宋_GB2312" w:eastAsia="仿宋_GB2312" w:hAnsi="仿宋_GB2312" w:cs="仿宋_GB2312" w:hint="eastAsia"/>
          <w:color w:val="333333"/>
          <w:sz w:val="32"/>
          <w:szCs w:val="32"/>
          <w:shd w:val="clear" w:color="auto" w:fill="FFFFFF"/>
        </w:rPr>
        <w:t>家且每千平方米平均在</w:t>
      </w:r>
      <w:proofErr w:type="gramStart"/>
      <w:r>
        <w:rPr>
          <w:rFonts w:ascii="仿宋_GB2312" w:eastAsia="仿宋_GB2312" w:hAnsi="仿宋_GB2312" w:cs="仿宋_GB2312" w:hint="eastAsia"/>
          <w:color w:val="333333"/>
          <w:sz w:val="32"/>
          <w:szCs w:val="32"/>
          <w:shd w:val="clear" w:color="auto" w:fill="FFFFFF"/>
        </w:rPr>
        <w:t>孵企业</w:t>
      </w:r>
      <w:proofErr w:type="gramEnd"/>
      <w:r>
        <w:rPr>
          <w:rFonts w:ascii="仿宋_GB2312" w:eastAsia="仿宋_GB2312" w:hAnsi="仿宋_GB2312" w:cs="仿宋_GB2312" w:hint="eastAsia"/>
          <w:color w:val="333333"/>
          <w:sz w:val="32"/>
          <w:szCs w:val="32"/>
          <w:shd w:val="clear" w:color="auto" w:fill="FFFFFF"/>
        </w:rPr>
        <w:t>不少于</w:t>
      </w:r>
      <w:r>
        <w:rPr>
          <w:rFonts w:ascii="仿宋_GB2312" w:eastAsia="仿宋_GB2312" w:hAnsi="仿宋_GB2312" w:cs="仿宋_GB2312" w:hint="eastAsia"/>
          <w:color w:val="333333"/>
          <w:sz w:val="32"/>
          <w:szCs w:val="32"/>
          <w:shd w:val="clear" w:color="auto" w:fill="FFFFFF"/>
        </w:rPr>
        <w:t>2</w:t>
      </w:r>
      <w:r>
        <w:rPr>
          <w:rFonts w:ascii="仿宋_GB2312" w:eastAsia="仿宋_GB2312" w:hAnsi="仿宋_GB2312" w:cs="仿宋_GB2312" w:hint="eastAsia"/>
          <w:color w:val="333333"/>
          <w:sz w:val="32"/>
          <w:szCs w:val="32"/>
          <w:shd w:val="clear" w:color="auto" w:fill="FFFFFF"/>
        </w:rPr>
        <w:t>家；累计毕业企业应达到</w:t>
      </w:r>
      <w:r>
        <w:rPr>
          <w:rFonts w:ascii="仿宋_GB2312" w:eastAsia="仿宋_GB2312" w:hAnsi="仿宋_GB2312" w:cs="仿宋_GB2312" w:hint="eastAsia"/>
          <w:color w:val="333333"/>
          <w:sz w:val="32"/>
          <w:szCs w:val="32"/>
          <w:shd w:val="clear" w:color="auto" w:fill="FFFFFF"/>
        </w:rPr>
        <w:t>15</w:t>
      </w:r>
      <w:r>
        <w:rPr>
          <w:rFonts w:ascii="仿宋_GB2312" w:eastAsia="仿宋_GB2312" w:hAnsi="仿宋_GB2312" w:cs="仿宋_GB2312" w:hint="eastAsia"/>
          <w:color w:val="333333"/>
          <w:sz w:val="32"/>
          <w:szCs w:val="32"/>
          <w:shd w:val="clear" w:color="auto" w:fill="FFFFFF"/>
        </w:rPr>
        <w:t>家以上。</w:t>
      </w: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b/>
          <w:bCs/>
          <w:color w:val="333333"/>
          <w:sz w:val="32"/>
          <w:szCs w:val="32"/>
          <w:shd w:val="clear" w:color="auto" w:fill="FFFFFF"/>
        </w:rPr>
        <w:t>第八条</w:t>
      </w:r>
      <w:r>
        <w:rPr>
          <w:rFonts w:ascii="仿宋_GB2312" w:eastAsia="仿宋_GB2312" w:hAnsi="仿宋_GB2312" w:cs="仿宋_GB2312" w:hint="eastAsia"/>
          <w:b/>
          <w:bCs/>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本办法中孵化器在</w:t>
      </w:r>
      <w:proofErr w:type="gramStart"/>
      <w:r>
        <w:rPr>
          <w:rFonts w:ascii="仿宋_GB2312" w:eastAsia="仿宋_GB2312" w:hAnsi="仿宋_GB2312" w:cs="仿宋_GB2312" w:hint="eastAsia"/>
          <w:color w:val="333333"/>
          <w:sz w:val="32"/>
          <w:szCs w:val="32"/>
          <w:shd w:val="clear" w:color="auto" w:fill="FFFFFF"/>
        </w:rPr>
        <w:t>孵企业</w:t>
      </w:r>
      <w:proofErr w:type="gramEnd"/>
      <w:r>
        <w:rPr>
          <w:rFonts w:ascii="仿宋_GB2312" w:eastAsia="仿宋_GB2312" w:hAnsi="仿宋_GB2312" w:cs="仿宋_GB2312" w:hint="eastAsia"/>
          <w:color w:val="333333"/>
          <w:sz w:val="32"/>
          <w:szCs w:val="32"/>
          <w:shd w:val="clear" w:color="auto" w:fill="FFFFFF"/>
        </w:rPr>
        <w:t>是指具备以下条件的被孵化企业：</w:t>
      </w: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shd w:val="clear" w:color="auto" w:fill="FFFFFF"/>
        </w:rPr>
        <w:t>1.</w:t>
      </w:r>
      <w:r>
        <w:rPr>
          <w:rFonts w:ascii="仿宋_GB2312" w:eastAsia="仿宋_GB2312" w:hAnsi="仿宋_GB2312" w:cs="仿宋_GB2312" w:hint="eastAsia"/>
          <w:color w:val="333333"/>
          <w:sz w:val="32"/>
          <w:szCs w:val="32"/>
          <w:shd w:val="clear" w:color="auto" w:fill="FFFFFF"/>
        </w:rPr>
        <w:t>主要从事新技术、新产品的研发、生产和服务，应满足科技型中小企业相关要求；</w:t>
      </w: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shd w:val="clear" w:color="auto" w:fill="FFFFFF"/>
        </w:rPr>
        <w:t>2.</w:t>
      </w:r>
      <w:r>
        <w:rPr>
          <w:rFonts w:ascii="仿宋_GB2312" w:eastAsia="仿宋_GB2312" w:hAnsi="仿宋_GB2312" w:cs="仿宋_GB2312" w:hint="eastAsia"/>
          <w:color w:val="333333"/>
          <w:sz w:val="32"/>
          <w:szCs w:val="32"/>
          <w:shd w:val="clear" w:color="auto" w:fill="FFFFFF"/>
        </w:rPr>
        <w:t>企业注册地和主要研发、办公场所须在本孵化器场地内，入驻时成立时</w:t>
      </w:r>
      <w:r>
        <w:rPr>
          <w:rFonts w:ascii="仿宋_GB2312" w:eastAsia="仿宋_GB2312" w:hAnsi="仿宋_GB2312" w:cs="仿宋_GB2312" w:hint="eastAsia"/>
          <w:color w:val="333333"/>
          <w:sz w:val="32"/>
          <w:szCs w:val="32"/>
          <w:shd w:val="clear" w:color="auto" w:fill="FFFFFF"/>
        </w:rPr>
        <w:t>间不超过</w:t>
      </w:r>
      <w:r>
        <w:rPr>
          <w:rFonts w:ascii="仿宋_GB2312" w:eastAsia="仿宋_GB2312" w:hAnsi="仿宋_GB2312" w:cs="仿宋_GB2312" w:hint="eastAsia"/>
          <w:color w:val="333333"/>
          <w:sz w:val="32"/>
          <w:szCs w:val="32"/>
          <w:shd w:val="clear" w:color="auto" w:fill="FFFFFF"/>
        </w:rPr>
        <w:t>24</w:t>
      </w:r>
      <w:r>
        <w:rPr>
          <w:rFonts w:ascii="仿宋_GB2312" w:eastAsia="仿宋_GB2312" w:hAnsi="仿宋_GB2312" w:cs="仿宋_GB2312" w:hint="eastAsia"/>
          <w:color w:val="333333"/>
          <w:sz w:val="32"/>
          <w:szCs w:val="32"/>
          <w:shd w:val="clear" w:color="auto" w:fill="FFFFFF"/>
        </w:rPr>
        <w:t>个月；</w:t>
      </w: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shd w:val="clear" w:color="auto" w:fill="FFFFFF"/>
        </w:rPr>
        <w:t>3.</w:t>
      </w:r>
      <w:r>
        <w:rPr>
          <w:rFonts w:ascii="仿宋_GB2312" w:eastAsia="仿宋_GB2312" w:hAnsi="仿宋_GB2312" w:cs="仿宋_GB2312" w:hint="eastAsia"/>
          <w:color w:val="333333"/>
          <w:sz w:val="32"/>
          <w:szCs w:val="32"/>
          <w:shd w:val="clear" w:color="auto" w:fill="FFFFFF"/>
        </w:rPr>
        <w:t>孵化时限原则上不超过</w:t>
      </w:r>
      <w:r>
        <w:rPr>
          <w:rFonts w:ascii="仿宋_GB2312" w:eastAsia="仿宋_GB2312" w:hAnsi="仿宋_GB2312" w:cs="仿宋_GB2312" w:hint="eastAsia"/>
          <w:color w:val="333333"/>
          <w:sz w:val="32"/>
          <w:szCs w:val="32"/>
          <w:shd w:val="clear" w:color="auto" w:fill="FFFFFF"/>
        </w:rPr>
        <w:t>48</w:t>
      </w:r>
      <w:r>
        <w:rPr>
          <w:rFonts w:ascii="仿宋_GB2312" w:eastAsia="仿宋_GB2312" w:hAnsi="仿宋_GB2312" w:cs="仿宋_GB2312" w:hint="eastAsia"/>
          <w:color w:val="333333"/>
          <w:sz w:val="32"/>
          <w:szCs w:val="32"/>
          <w:shd w:val="clear" w:color="auto" w:fill="FFFFFF"/>
        </w:rPr>
        <w:t>个月。技术领域为生物医药、现代农业、集成电路的企业，孵化时限不超过</w:t>
      </w:r>
      <w:r>
        <w:rPr>
          <w:rFonts w:ascii="仿宋_GB2312" w:eastAsia="仿宋_GB2312" w:hAnsi="仿宋_GB2312" w:cs="仿宋_GB2312" w:hint="eastAsia"/>
          <w:color w:val="333333"/>
          <w:sz w:val="32"/>
          <w:szCs w:val="32"/>
          <w:shd w:val="clear" w:color="auto" w:fill="FFFFFF"/>
        </w:rPr>
        <w:t>60</w:t>
      </w:r>
      <w:r>
        <w:rPr>
          <w:rFonts w:ascii="仿宋_GB2312" w:eastAsia="仿宋_GB2312" w:hAnsi="仿宋_GB2312" w:cs="仿宋_GB2312" w:hint="eastAsia"/>
          <w:color w:val="333333"/>
          <w:sz w:val="32"/>
          <w:szCs w:val="32"/>
          <w:shd w:val="clear" w:color="auto" w:fill="FFFFFF"/>
        </w:rPr>
        <w:t>个月。</w:t>
      </w: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b/>
          <w:bCs/>
          <w:color w:val="333333"/>
          <w:sz w:val="32"/>
          <w:szCs w:val="32"/>
          <w:shd w:val="clear" w:color="auto" w:fill="FFFFFF"/>
        </w:rPr>
        <w:t>第九条</w:t>
      </w:r>
      <w:r>
        <w:rPr>
          <w:rFonts w:ascii="仿宋_GB2312" w:eastAsia="仿宋_GB2312" w:hAnsi="仿宋_GB2312" w:cs="仿宋_GB2312" w:hint="eastAsia"/>
          <w:b/>
          <w:bCs/>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企业从孵化器中毕业应至少符合以下条件中的一项：</w:t>
      </w: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shd w:val="clear" w:color="auto" w:fill="FFFFFF"/>
        </w:rPr>
        <w:t>1.</w:t>
      </w:r>
      <w:r>
        <w:rPr>
          <w:rFonts w:ascii="仿宋_GB2312" w:eastAsia="仿宋_GB2312" w:hAnsi="仿宋_GB2312" w:cs="仿宋_GB2312" w:hint="eastAsia"/>
          <w:color w:val="333333"/>
          <w:sz w:val="32"/>
          <w:szCs w:val="32"/>
          <w:shd w:val="clear" w:color="auto" w:fill="FFFFFF"/>
        </w:rPr>
        <w:t>经国家备案通过的高新技术企业；</w:t>
      </w: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shd w:val="clear" w:color="auto" w:fill="FFFFFF"/>
        </w:rPr>
        <w:t>2.</w:t>
      </w:r>
      <w:r>
        <w:rPr>
          <w:rFonts w:ascii="仿宋_GB2312" w:eastAsia="仿宋_GB2312" w:hAnsi="仿宋_GB2312" w:cs="仿宋_GB2312" w:hint="eastAsia"/>
          <w:color w:val="333333"/>
          <w:sz w:val="32"/>
          <w:szCs w:val="32"/>
          <w:shd w:val="clear" w:color="auto" w:fill="FFFFFF"/>
        </w:rPr>
        <w:t>累计获得天使投资或风险投资超过</w:t>
      </w:r>
      <w:r>
        <w:rPr>
          <w:rFonts w:ascii="仿宋_GB2312" w:eastAsia="仿宋_GB2312" w:hAnsi="仿宋_GB2312" w:cs="仿宋_GB2312" w:hint="eastAsia"/>
          <w:color w:val="333333"/>
          <w:sz w:val="32"/>
          <w:szCs w:val="32"/>
          <w:shd w:val="clear" w:color="auto" w:fill="FFFFFF"/>
        </w:rPr>
        <w:t>500</w:t>
      </w:r>
      <w:r>
        <w:rPr>
          <w:rFonts w:ascii="仿宋_GB2312" w:eastAsia="仿宋_GB2312" w:hAnsi="仿宋_GB2312" w:cs="仿宋_GB2312" w:hint="eastAsia"/>
          <w:color w:val="333333"/>
          <w:sz w:val="32"/>
          <w:szCs w:val="32"/>
          <w:shd w:val="clear" w:color="auto" w:fill="FFFFFF"/>
        </w:rPr>
        <w:t>万元；</w:t>
      </w: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shd w:val="clear" w:color="auto" w:fill="FFFFFF"/>
        </w:rPr>
        <w:t>3.</w:t>
      </w:r>
      <w:r>
        <w:rPr>
          <w:rFonts w:ascii="仿宋_GB2312" w:eastAsia="仿宋_GB2312" w:hAnsi="仿宋_GB2312" w:cs="仿宋_GB2312" w:hint="eastAsia"/>
          <w:color w:val="333333"/>
          <w:sz w:val="32"/>
          <w:szCs w:val="32"/>
          <w:shd w:val="clear" w:color="auto" w:fill="FFFFFF"/>
        </w:rPr>
        <w:t>连续</w:t>
      </w:r>
      <w:r>
        <w:rPr>
          <w:rFonts w:ascii="仿宋_GB2312" w:eastAsia="仿宋_GB2312" w:hAnsi="仿宋_GB2312" w:cs="仿宋_GB2312" w:hint="eastAsia"/>
          <w:color w:val="333333"/>
          <w:sz w:val="32"/>
          <w:szCs w:val="32"/>
          <w:shd w:val="clear" w:color="auto" w:fill="FFFFFF"/>
        </w:rPr>
        <w:t>2</w:t>
      </w:r>
      <w:r>
        <w:rPr>
          <w:rFonts w:ascii="仿宋_GB2312" w:eastAsia="仿宋_GB2312" w:hAnsi="仿宋_GB2312" w:cs="仿宋_GB2312" w:hint="eastAsia"/>
          <w:color w:val="333333"/>
          <w:sz w:val="32"/>
          <w:szCs w:val="32"/>
          <w:shd w:val="clear" w:color="auto" w:fill="FFFFFF"/>
        </w:rPr>
        <w:t>年营业收入累计超过</w:t>
      </w:r>
      <w:r>
        <w:rPr>
          <w:rFonts w:ascii="仿宋_GB2312" w:eastAsia="仿宋_GB2312" w:hAnsi="仿宋_GB2312" w:cs="仿宋_GB2312" w:hint="eastAsia"/>
          <w:color w:val="333333"/>
          <w:sz w:val="32"/>
          <w:szCs w:val="32"/>
          <w:shd w:val="clear" w:color="auto" w:fill="FFFFFF"/>
        </w:rPr>
        <w:t>1000</w:t>
      </w:r>
      <w:r>
        <w:rPr>
          <w:rFonts w:ascii="仿宋_GB2312" w:eastAsia="仿宋_GB2312" w:hAnsi="仿宋_GB2312" w:cs="仿宋_GB2312" w:hint="eastAsia"/>
          <w:color w:val="333333"/>
          <w:sz w:val="32"/>
          <w:szCs w:val="32"/>
          <w:shd w:val="clear" w:color="auto" w:fill="FFFFFF"/>
        </w:rPr>
        <w:t>万元；</w:t>
      </w: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shd w:val="clear" w:color="auto" w:fill="FFFFFF"/>
        </w:rPr>
        <w:t>4.</w:t>
      </w:r>
      <w:r>
        <w:rPr>
          <w:rFonts w:ascii="仿宋_GB2312" w:eastAsia="仿宋_GB2312" w:hAnsi="仿宋_GB2312" w:cs="仿宋_GB2312" w:hint="eastAsia"/>
          <w:color w:val="333333"/>
          <w:sz w:val="32"/>
          <w:szCs w:val="32"/>
          <w:shd w:val="clear" w:color="auto" w:fill="FFFFFF"/>
        </w:rPr>
        <w:t>被兼并、收购或在国内外资本市场挂牌、上市。</w:t>
      </w: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b/>
          <w:bCs/>
          <w:color w:val="333333"/>
          <w:sz w:val="32"/>
          <w:szCs w:val="32"/>
          <w:shd w:val="clear" w:color="auto" w:fill="FFFFFF"/>
        </w:rPr>
        <w:lastRenderedPageBreak/>
        <w:t>第十条</w:t>
      </w:r>
      <w:r>
        <w:rPr>
          <w:rFonts w:ascii="仿宋_GB2312" w:eastAsia="仿宋_GB2312" w:hAnsi="仿宋_GB2312" w:cs="仿宋_GB2312" w:hint="eastAsia"/>
          <w:b/>
          <w:bCs/>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全国艰苦边远地区（按照人力资源和社会保障部艰苦边远地区范围和类别规定）的科技企业孵化器，孵化场地面积、在孵和毕业企业数量、孵化资金规模、知识产权比例等要求可降低</w:t>
      </w:r>
      <w:r>
        <w:rPr>
          <w:rFonts w:ascii="仿宋_GB2312" w:eastAsia="仿宋_GB2312" w:hAnsi="仿宋_GB2312" w:cs="仿宋_GB2312" w:hint="eastAsia"/>
          <w:color w:val="333333"/>
          <w:sz w:val="32"/>
          <w:szCs w:val="32"/>
          <w:shd w:val="clear" w:color="auto" w:fill="FFFFFF"/>
        </w:rPr>
        <w:t>20%</w:t>
      </w:r>
      <w:r>
        <w:rPr>
          <w:rFonts w:ascii="仿宋_GB2312" w:eastAsia="仿宋_GB2312" w:hAnsi="仿宋_GB2312" w:cs="仿宋_GB2312" w:hint="eastAsia"/>
          <w:color w:val="333333"/>
          <w:sz w:val="32"/>
          <w:szCs w:val="32"/>
          <w:shd w:val="clear" w:color="auto" w:fill="FFFFFF"/>
        </w:rPr>
        <w:t>。</w:t>
      </w:r>
    </w:p>
    <w:p w:rsidR="00D43988" w:rsidRDefault="00D43988">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p>
    <w:p w:rsidR="00D43988" w:rsidRDefault="00E0019D">
      <w:pPr>
        <w:pStyle w:val="a3"/>
        <w:widowControl/>
        <w:shd w:val="clear" w:color="auto" w:fill="FFFFFF"/>
        <w:spacing w:beforeAutospacing="0" w:afterAutospacing="0" w:line="540" w:lineRule="exact"/>
        <w:jc w:val="center"/>
        <w:rPr>
          <w:rFonts w:ascii="黑体" w:eastAsia="黑体" w:hAnsi="黑体" w:cs="黑体"/>
          <w:color w:val="333333"/>
          <w:sz w:val="32"/>
          <w:szCs w:val="32"/>
        </w:rPr>
      </w:pPr>
      <w:r>
        <w:rPr>
          <w:rFonts w:ascii="黑体" w:eastAsia="黑体" w:hAnsi="黑体" w:cs="黑体" w:hint="eastAsia"/>
          <w:color w:val="333333"/>
          <w:sz w:val="32"/>
          <w:szCs w:val="32"/>
          <w:shd w:val="clear" w:color="auto" w:fill="FFFFFF"/>
        </w:rPr>
        <w:t>第三章</w:t>
      </w:r>
      <w:r>
        <w:rPr>
          <w:rFonts w:ascii="黑体" w:eastAsia="黑体" w:hAnsi="黑体" w:cs="黑体" w:hint="eastAsia"/>
          <w:color w:val="333333"/>
          <w:sz w:val="32"/>
          <w:szCs w:val="32"/>
          <w:shd w:val="clear" w:color="auto" w:fill="FFFFFF"/>
        </w:rPr>
        <w:t xml:space="preserve">  </w:t>
      </w:r>
      <w:r>
        <w:rPr>
          <w:rFonts w:ascii="黑体" w:eastAsia="黑体" w:hAnsi="黑体" w:cs="黑体" w:hint="eastAsia"/>
          <w:color w:val="333333"/>
          <w:sz w:val="32"/>
          <w:szCs w:val="32"/>
          <w:shd w:val="clear" w:color="auto" w:fill="FFFFFF"/>
        </w:rPr>
        <w:t>申报与管理</w:t>
      </w:r>
    </w:p>
    <w:p w:rsidR="00D43988" w:rsidRDefault="00D43988">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b/>
          <w:bCs/>
          <w:color w:val="333333"/>
          <w:sz w:val="32"/>
          <w:szCs w:val="32"/>
          <w:shd w:val="clear" w:color="auto" w:fill="FFFFFF"/>
        </w:rPr>
        <w:t>第十一条</w:t>
      </w:r>
      <w:r>
        <w:rPr>
          <w:rFonts w:ascii="仿宋_GB2312" w:eastAsia="仿宋_GB2312" w:hAnsi="仿宋_GB2312" w:cs="仿宋_GB2312" w:hint="eastAsia"/>
          <w:b/>
          <w:bCs/>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国家级科技企业孵化器申报程序：</w:t>
      </w: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shd w:val="clear" w:color="auto" w:fill="FFFFFF"/>
        </w:rPr>
        <w:t>1.</w:t>
      </w:r>
      <w:r>
        <w:rPr>
          <w:rFonts w:ascii="仿宋_GB2312" w:eastAsia="仿宋_GB2312" w:hAnsi="仿宋_GB2312" w:cs="仿宋_GB2312" w:hint="eastAsia"/>
          <w:color w:val="333333"/>
          <w:sz w:val="32"/>
          <w:szCs w:val="32"/>
          <w:shd w:val="clear" w:color="auto" w:fill="FFFFFF"/>
        </w:rPr>
        <w:t>申报机构向所在地省级科技厅（委、局）提出申请。</w:t>
      </w: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shd w:val="clear" w:color="auto" w:fill="FFFFFF"/>
        </w:rPr>
        <w:t>2.</w:t>
      </w:r>
      <w:r>
        <w:rPr>
          <w:rFonts w:ascii="仿宋_GB2312" w:eastAsia="仿宋_GB2312" w:hAnsi="仿宋_GB2312" w:cs="仿宋_GB2312" w:hint="eastAsia"/>
          <w:color w:val="333333"/>
          <w:sz w:val="32"/>
          <w:szCs w:val="32"/>
          <w:shd w:val="clear" w:color="auto" w:fill="FFFFFF"/>
        </w:rPr>
        <w:t>省级科技厅（委、局）负责组织专家进行评审并实地核查，评审结果对外公示。对公示无异议机构书面推荐到科技部。</w:t>
      </w: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shd w:val="clear" w:color="auto" w:fill="FFFFFF"/>
        </w:rPr>
        <w:t>3.</w:t>
      </w:r>
      <w:r>
        <w:rPr>
          <w:rFonts w:ascii="仿宋_GB2312" w:eastAsia="仿宋_GB2312" w:hAnsi="仿宋_GB2312" w:cs="仿宋_GB2312" w:hint="eastAsia"/>
          <w:color w:val="333333"/>
          <w:sz w:val="32"/>
          <w:szCs w:val="32"/>
          <w:shd w:val="clear" w:color="auto" w:fill="FFFFFF"/>
        </w:rPr>
        <w:t>科技部负责对推荐申报材料进行审核并公示结果，合格机构以科技</w:t>
      </w:r>
      <w:proofErr w:type="gramStart"/>
      <w:r>
        <w:rPr>
          <w:rFonts w:ascii="仿宋_GB2312" w:eastAsia="仿宋_GB2312" w:hAnsi="仿宋_GB2312" w:cs="仿宋_GB2312" w:hint="eastAsia"/>
          <w:color w:val="333333"/>
          <w:sz w:val="32"/>
          <w:szCs w:val="32"/>
          <w:shd w:val="clear" w:color="auto" w:fill="FFFFFF"/>
        </w:rPr>
        <w:t>部文件</w:t>
      </w:r>
      <w:proofErr w:type="gramEnd"/>
      <w:r>
        <w:rPr>
          <w:rFonts w:ascii="仿宋_GB2312" w:eastAsia="仿宋_GB2312" w:hAnsi="仿宋_GB2312" w:cs="仿宋_GB2312" w:hint="eastAsia"/>
          <w:color w:val="333333"/>
          <w:sz w:val="32"/>
          <w:szCs w:val="32"/>
          <w:shd w:val="clear" w:color="auto" w:fill="FFFFFF"/>
        </w:rPr>
        <w:t>形式确认为国家级科技企业孵化器。</w:t>
      </w: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b/>
          <w:bCs/>
          <w:color w:val="333333"/>
          <w:sz w:val="32"/>
          <w:szCs w:val="32"/>
          <w:shd w:val="clear" w:color="auto" w:fill="FFFFFF"/>
        </w:rPr>
        <w:t>第十二条</w:t>
      </w:r>
      <w:r>
        <w:rPr>
          <w:rFonts w:ascii="仿宋_GB2312" w:eastAsia="仿宋_GB2312" w:hAnsi="仿宋_GB2312" w:cs="仿宋_GB2312" w:hint="eastAsia"/>
          <w:b/>
          <w:bCs/>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国家级科技企业孵化器（含国家</w:t>
      </w:r>
      <w:proofErr w:type="gramStart"/>
      <w:r>
        <w:rPr>
          <w:rFonts w:ascii="仿宋_GB2312" w:eastAsia="仿宋_GB2312" w:hAnsi="仿宋_GB2312" w:cs="仿宋_GB2312" w:hint="eastAsia"/>
          <w:color w:val="333333"/>
          <w:sz w:val="32"/>
          <w:szCs w:val="32"/>
          <w:shd w:val="clear" w:color="auto" w:fill="FFFFFF"/>
        </w:rPr>
        <w:t>备案众创空间</w:t>
      </w:r>
      <w:proofErr w:type="gramEnd"/>
      <w:r>
        <w:rPr>
          <w:rFonts w:ascii="仿宋_GB2312" w:eastAsia="仿宋_GB2312" w:hAnsi="仿宋_GB2312" w:cs="仿宋_GB2312" w:hint="eastAsia"/>
          <w:color w:val="333333"/>
          <w:sz w:val="32"/>
          <w:szCs w:val="32"/>
          <w:shd w:val="clear" w:color="auto" w:fill="FFFFFF"/>
        </w:rPr>
        <w:t>），按照国家政策和文件规定享受相关优惠政策。</w:t>
      </w: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b/>
          <w:bCs/>
          <w:color w:val="333333"/>
          <w:sz w:val="32"/>
          <w:szCs w:val="32"/>
          <w:shd w:val="clear" w:color="auto" w:fill="FFFFFF"/>
        </w:rPr>
        <w:t>第十三条</w:t>
      </w:r>
      <w:r>
        <w:rPr>
          <w:rFonts w:ascii="仿宋_GB2312" w:eastAsia="仿宋_GB2312" w:hAnsi="仿宋_GB2312" w:cs="仿宋_GB2312" w:hint="eastAsia"/>
          <w:b/>
          <w:bCs/>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科技部依据国家统计局审批的统计报表对孵化器进行规范统计，国家级科技企业孵化器应按要求及时提供真实完整的统计数据。</w:t>
      </w: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b/>
          <w:bCs/>
          <w:color w:val="333333"/>
          <w:sz w:val="32"/>
          <w:szCs w:val="32"/>
          <w:shd w:val="clear" w:color="auto" w:fill="FFFFFF"/>
        </w:rPr>
        <w:t>第十四条</w:t>
      </w:r>
      <w:r>
        <w:rPr>
          <w:rFonts w:ascii="仿宋_GB2312" w:eastAsia="仿宋_GB2312" w:hAnsi="仿宋_GB2312" w:cs="仿宋_GB2312" w:hint="eastAsia"/>
          <w:b/>
          <w:bCs/>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科技部依据孵化器评价指标体系定期对国家级科技企业孵化器开展考核评价工作，并进行动态管理。对连续</w:t>
      </w:r>
      <w:r>
        <w:rPr>
          <w:rFonts w:ascii="仿宋_GB2312" w:eastAsia="仿宋_GB2312" w:hAnsi="仿宋_GB2312" w:cs="仿宋_GB2312" w:hint="eastAsia"/>
          <w:color w:val="333333"/>
          <w:sz w:val="32"/>
          <w:szCs w:val="32"/>
          <w:shd w:val="clear" w:color="auto" w:fill="FFFFFF"/>
        </w:rPr>
        <w:t>2</w:t>
      </w:r>
      <w:r>
        <w:rPr>
          <w:rFonts w:ascii="仿宋_GB2312" w:eastAsia="仿宋_GB2312" w:hAnsi="仿宋_GB2312" w:cs="仿宋_GB2312" w:hint="eastAsia"/>
          <w:color w:val="333333"/>
          <w:sz w:val="32"/>
          <w:szCs w:val="32"/>
          <w:shd w:val="clear" w:color="auto" w:fill="FFFFFF"/>
        </w:rPr>
        <w:t>次考核评价不合格的，取消其国家级科技企业孵化器资格。</w:t>
      </w: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b/>
          <w:bCs/>
          <w:color w:val="333333"/>
          <w:sz w:val="32"/>
          <w:szCs w:val="32"/>
          <w:shd w:val="clear" w:color="auto" w:fill="FFFFFF"/>
        </w:rPr>
        <w:t>第十五条</w:t>
      </w:r>
      <w:r>
        <w:rPr>
          <w:rFonts w:ascii="仿宋_GB2312" w:eastAsia="仿宋_GB2312" w:hAnsi="仿宋_GB2312" w:cs="仿宋_GB2312" w:hint="eastAsia"/>
          <w:b/>
          <w:bCs/>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国家级科技企业孵化器发生名称变更或运营主体、面积范围、场地位置等认定条件发生变化的，需在三</w:t>
      </w:r>
      <w:r>
        <w:rPr>
          <w:rFonts w:ascii="仿宋_GB2312" w:eastAsia="仿宋_GB2312" w:hAnsi="仿宋_GB2312" w:cs="仿宋_GB2312" w:hint="eastAsia"/>
          <w:color w:val="333333"/>
          <w:sz w:val="32"/>
          <w:szCs w:val="32"/>
          <w:shd w:val="clear" w:color="auto" w:fill="FFFFFF"/>
        </w:rPr>
        <w:lastRenderedPageBreak/>
        <w:t>个月内向所在地省级科技厅（委、局</w:t>
      </w:r>
      <w:r>
        <w:rPr>
          <w:rFonts w:ascii="仿宋_GB2312" w:eastAsia="仿宋_GB2312" w:hAnsi="仿宋_GB2312" w:cs="仿宋_GB2312" w:hint="eastAsia"/>
          <w:color w:val="333333"/>
          <w:sz w:val="32"/>
          <w:szCs w:val="32"/>
          <w:shd w:val="clear" w:color="auto" w:fill="FFFFFF"/>
        </w:rPr>
        <w:t>）报告。经省级科技厅（委、局）审核并实地核查后，符合本办法要求的，向科技部提出变更建议；不符合本办法要求的，向科技部提出取消资格建议。</w:t>
      </w: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b/>
          <w:bCs/>
          <w:color w:val="333333"/>
          <w:sz w:val="32"/>
          <w:szCs w:val="32"/>
          <w:shd w:val="clear" w:color="auto" w:fill="FFFFFF"/>
        </w:rPr>
        <w:t>第十六条</w:t>
      </w:r>
      <w:r>
        <w:rPr>
          <w:rFonts w:ascii="仿宋_GB2312" w:eastAsia="仿宋_GB2312" w:hAnsi="仿宋_GB2312" w:cs="仿宋_GB2312" w:hint="eastAsia"/>
          <w:b/>
          <w:bCs/>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在申报过程中存在弄虚作假行为的，取消其国家级科技企业孵化器评审资格，</w:t>
      </w:r>
      <w:r>
        <w:rPr>
          <w:rFonts w:ascii="仿宋_GB2312" w:eastAsia="仿宋_GB2312" w:hAnsi="仿宋_GB2312" w:cs="仿宋_GB2312" w:hint="eastAsia"/>
          <w:color w:val="333333"/>
          <w:sz w:val="32"/>
          <w:szCs w:val="32"/>
          <w:shd w:val="clear" w:color="auto" w:fill="FFFFFF"/>
        </w:rPr>
        <w:t>2</w:t>
      </w:r>
      <w:r>
        <w:rPr>
          <w:rFonts w:ascii="仿宋_GB2312" w:eastAsia="仿宋_GB2312" w:hAnsi="仿宋_GB2312" w:cs="仿宋_GB2312" w:hint="eastAsia"/>
          <w:color w:val="333333"/>
          <w:sz w:val="32"/>
          <w:szCs w:val="32"/>
          <w:shd w:val="clear" w:color="auto" w:fill="FFFFFF"/>
        </w:rPr>
        <w:t>年内不得再次申报；在评审过程中存在徇私舞弊、有违公平公正等行为的，按照有关规定追究相应责任。</w:t>
      </w:r>
    </w:p>
    <w:p w:rsidR="00D43988" w:rsidRDefault="00D43988">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p>
    <w:p w:rsidR="00D43988" w:rsidRDefault="00E0019D">
      <w:pPr>
        <w:pStyle w:val="a3"/>
        <w:widowControl/>
        <w:shd w:val="clear" w:color="auto" w:fill="FFFFFF"/>
        <w:spacing w:beforeAutospacing="0" w:afterAutospacing="0" w:line="540" w:lineRule="exact"/>
        <w:jc w:val="center"/>
        <w:rPr>
          <w:rFonts w:ascii="黑体" w:eastAsia="黑体" w:hAnsi="黑体" w:cs="黑体"/>
          <w:color w:val="333333"/>
          <w:sz w:val="32"/>
          <w:szCs w:val="32"/>
        </w:rPr>
      </w:pPr>
      <w:r>
        <w:rPr>
          <w:rFonts w:ascii="黑体" w:eastAsia="黑体" w:hAnsi="黑体" w:cs="黑体" w:hint="eastAsia"/>
          <w:color w:val="333333"/>
          <w:sz w:val="32"/>
          <w:szCs w:val="32"/>
          <w:shd w:val="clear" w:color="auto" w:fill="FFFFFF"/>
        </w:rPr>
        <w:t>第四章</w:t>
      </w:r>
      <w:r>
        <w:rPr>
          <w:rFonts w:ascii="黑体" w:eastAsia="黑体" w:hAnsi="黑体" w:cs="黑体" w:hint="eastAsia"/>
          <w:color w:val="333333"/>
          <w:sz w:val="32"/>
          <w:szCs w:val="32"/>
          <w:shd w:val="clear" w:color="auto" w:fill="FFFFFF"/>
        </w:rPr>
        <w:t xml:space="preserve">  </w:t>
      </w:r>
      <w:r>
        <w:rPr>
          <w:rFonts w:ascii="黑体" w:eastAsia="黑体" w:hAnsi="黑体" w:cs="黑体" w:hint="eastAsia"/>
          <w:color w:val="333333"/>
          <w:sz w:val="32"/>
          <w:szCs w:val="32"/>
          <w:shd w:val="clear" w:color="auto" w:fill="FFFFFF"/>
        </w:rPr>
        <w:t>促进与发展</w:t>
      </w:r>
    </w:p>
    <w:p w:rsidR="00D43988" w:rsidRDefault="00D43988">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b/>
          <w:bCs/>
          <w:color w:val="333333"/>
          <w:sz w:val="32"/>
          <w:szCs w:val="32"/>
          <w:shd w:val="clear" w:color="auto" w:fill="FFFFFF"/>
        </w:rPr>
        <w:t>第十七条</w:t>
      </w:r>
      <w:r>
        <w:rPr>
          <w:rFonts w:ascii="仿宋_GB2312" w:eastAsia="仿宋_GB2312" w:hAnsi="仿宋_GB2312" w:cs="仿宋_GB2312" w:hint="eastAsia"/>
          <w:b/>
          <w:bCs/>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孵化器应加强服务能力建设，利用互联网、大数据、人工智能等新技术，提升服务效率。有条件的孵化器应形成“众创</w:t>
      </w:r>
      <w:r>
        <w:rPr>
          <w:rFonts w:ascii="仿宋_GB2312" w:eastAsia="仿宋_GB2312" w:hAnsi="仿宋_GB2312" w:cs="仿宋_GB2312" w:hint="eastAsia"/>
          <w:color w:val="333333"/>
          <w:sz w:val="32"/>
          <w:szCs w:val="32"/>
          <w:shd w:val="clear" w:color="auto" w:fill="FFFFFF"/>
        </w:rPr>
        <w:t>-</w:t>
      </w:r>
      <w:r>
        <w:rPr>
          <w:rFonts w:ascii="仿宋_GB2312" w:eastAsia="仿宋_GB2312" w:hAnsi="仿宋_GB2312" w:cs="仿宋_GB2312" w:hint="eastAsia"/>
          <w:color w:val="333333"/>
          <w:sz w:val="32"/>
          <w:szCs w:val="32"/>
          <w:shd w:val="clear" w:color="auto" w:fill="FFFFFF"/>
        </w:rPr>
        <w:t>孵化</w:t>
      </w:r>
      <w:r>
        <w:rPr>
          <w:rFonts w:ascii="仿宋_GB2312" w:eastAsia="仿宋_GB2312" w:hAnsi="仿宋_GB2312" w:cs="仿宋_GB2312" w:hint="eastAsia"/>
          <w:color w:val="333333"/>
          <w:sz w:val="32"/>
          <w:szCs w:val="32"/>
          <w:shd w:val="clear" w:color="auto" w:fill="FFFFFF"/>
        </w:rPr>
        <w:t>-</w:t>
      </w:r>
      <w:r>
        <w:rPr>
          <w:rFonts w:ascii="仿宋_GB2312" w:eastAsia="仿宋_GB2312" w:hAnsi="仿宋_GB2312" w:cs="仿宋_GB2312" w:hint="eastAsia"/>
          <w:color w:val="333333"/>
          <w:sz w:val="32"/>
          <w:szCs w:val="32"/>
          <w:shd w:val="clear" w:color="auto" w:fill="FFFFFF"/>
        </w:rPr>
        <w:t>加速”机制，提供全周期创业服务，营造科技创新创业生态。</w:t>
      </w: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b/>
          <w:bCs/>
          <w:color w:val="333333"/>
          <w:sz w:val="32"/>
          <w:szCs w:val="32"/>
          <w:shd w:val="clear" w:color="auto" w:fill="FFFFFF"/>
        </w:rPr>
        <w:t>第十八条</w:t>
      </w:r>
      <w:r>
        <w:rPr>
          <w:rFonts w:ascii="仿宋_GB2312" w:eastAsia="仿宋_GB2312" w:hAnsi="仿宋_GB2312" w:cs="仿宋_GB2312" w:hint="eastAsia"/>
          <w:b/>
          <w:bCs/>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孵化器应加强从业人员培训，打造专业化创业导师队伍，为在</w:t>
      </w:r>
      <w:proofErr w:type="gramStart"/>
      <w:r>
        <w:rPr>
          <w:rFonts w:ascii="仿宋_GB2312" w:eastAsia="仿宋_GB2312" w:hAnsi="仿宋_GB2312" w:cs="仿宋_GB2312" w:hint="eastAsia"/>
          <w:color w:val="333333"/>
          <w:sz w:val="32"/>
          <w:szCs w:val="32"/>
          <w:shd w:val="clear" w:color="auto" w:fill="FFFFFF"/>
        </w:rPr>
        <w:t>孵企业</w:t>
      </w:r>
      <w:proofErr w:type="gramEnd"/>
      <w:r>
        <w:rPr>
          <w:rFonts w:ascii="仿宋_GB2312" w:eastAsia="仿宋_GB2312" w:hAnsi="仿宋_GB2312" w:cs="仿宋_GB2312" w:hint="eastAsia"/>
          <w:color w:val="333333"/>
          <w:sz w:val="32"/>
          <w:szCs w:val="32"/>
          <w:shd w:val="clear" w:color="auto" w:fill="FFFFFF"/>
        </w:rPr>
        <w:t>提供精准化、高质量的创业服务，不断拓宽就业渠道，推动留学人员、科研人员及大学生创业就业。</w:t>
      </w: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b/>
          <w:bCs/>
          <w:color w:val="333333"/>
          <w:sz w:val="32"/>
          <w:szCs w:val="32"/>
          <w:shd w:val="clear" w:color="auto" w:fill="FFFFFF"/>
        </w:rPr>
        <w:t>第十九条</w:t>
      </w:r>
      <w:r>
        <w:rPr>
          <w:rFonts w:ascii="仿宋_GB2312" w:eastAsia="仿宋_GB2312" w:hAnsi="仿宋_GB2312" w:cs="仿宋_GB2312" w:hint="eastAsia"/>
          <w:b/>
          <w:bCs/>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孵化器应提高市场化运营能力，鼓励企业化运作，构建可持续发展的运营模式，提升自身品牌影响力。</w:t>
      </w: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b/>
          <w:bCs/>
          <w:color w:val="333333"/>
          <w:sz w:val="32"/>
          <w:szCs w:val="32"/>
          <w:shd w:val="clear" w:color="auto" w:fill="FFFFFF"/>
        </w:rPr>
        <w:t>第二十条</w:t>
      </w:r>
      <w:r>
        <w:rPr>
          <w:rFonts w:ascii="仿宋_GB2312" w:eastAsia="仿宋_GB2312" w:hAnsi="仿宋_GB2312" w:cs="仿宋_GB2312" w:hint="eastAsia"/>
          <w:b/>
          <w:bCs/>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孵化器应积极融入全球创新创业网络，开展国际技术转移、离岸孵化等业务，引进海外优质项目、技术成果和人才等资源，帮助创业者对接海外市场。</w:t>
      </w: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b/>
          <w:bCs/>
          <w:color w:val="333333"/>
          <w:sz w:val="32"/>
          <w:szCs w:val="32"/>
          <w:shd w:val="clear" w:color="auto" w:fill="FFFFFF"/>
        </w:rPr>
        <w:lastRenderedPageBreak/>
        <w:t>第二十一条</w:t>
      </w:r>
      <w:r>
        <w:rPr>
          <w:rFonts w:ascii="仿宋_GB2312" w:eastAsia="仿宋_GB2312" w:hAnsi="仿宋_GB2312" w:cs="仿宋_GB2312" w:hint="eastAsia"/>
          <w:b/>
          <w:bCs/>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各级地方政府和科技部门、国家自主创新示范区、国家高新技术产业开发区管理机构及其相关部门应在孵化器发展规划、用地、财政等方面提供政策支持。</w:t>
      </w: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b/>
          <w:bCs/>
          <w:color w:val="333333"/>
          <w:sz w:val="32"/>
          <w:szCs w:val="32"/>
          <w:shd w:val="clear" w:color="auto" w:fill="FFFFFF"/>
        </w:rPr>
        <w:t>第二十二条</w:t>
      </w:r>
      <w:r>
        <w:rPr>
          <w:rFonts w:ascii="仿宋_GB2312" w:eastAsia="仿宋_GB2312" w:hAnsi="仿宋_GB2312" w:cs="仿宋_GB2312" w:hint="eastAsia"/>
          <w:b/>
          <w:bCs/>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各地区应结合区域优势和现实需求引导孵化器向专业化方向发展，支持有条件的龙头企业、高校、科研院所、新型研发机构、投资机构等主体建设专业孵化器，促进创新创业资源的开放共享，促进大中小企业融通发展。</w:t>
      </w: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b/>
          <w:bCs/>
          <w:color w:val="333333"/>
          <w:sz w:val="32"/>
          <w:szCs w:val="32"/>
          <w:shd w:val="clear" w:color="auto" w:fill="FFFFFF"/>
        </w:rPr>
        <w:t>第二十三条</w:t>
      </w:r>
      <w:r>
        <w:rPr>
          <w:rFonts w:ascii="仿宋_GB2312" w:eastAsia="仿宋_GB2312" w:hAnsi="仿宋_GB2312" w:cs="仿宋_GB2312" w:hint="eastAsia"/>
          <w:b/>
          <w:bCs/>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各地区应发挥协会、联盟等行业组织的作用，促进区域孵化器之间的经验交流和资源共享。</w:t>
      </w:r>
    </w:p>
    <w:p w:rsidR="00D43988" w:rsidRDefault="00D43988">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p>
    <w:p w:rsidR="00D43988" w:rsidRDefault="00E0019D">
      <w:pPr>
        <w:pStyle w:val="a3"/>
        <w:widowControl/>
        <w:shd w:val="clear" w:color="auto" w:fill="FFFFFF"/>
        <w:spacing w:beforeAutospacing="0" w:afterAutospacing="0" w:line="540" w:lineRule="exact"/>
        <w:jc w:val="center"/>
        <w:rPr>
          <w:rFonts w:ascii="黑体" w:eastAsia="黑体" w:hAnsi="黑体" w:cs="黑体"/>
          <w:color w:val="333333"/>
          <w:sz w:val="32"/>
          <w:szCs w:val="32"/>
        </w:rPr>
      </w:pPr>
      <w:r>
        <w:rPr>
          <w:rFonts w:ascii="黑体" w:eastAsia="黑体" w:hAnsi="黑体" w:cs="黑体" w:hint="eastAsia"/>
          <w:color w:val="333333"/>
          <w:sz w:val="32"/>
          <w:szCs w:val="32"/>
          <w:shd w:val="clear" w:color="auto" w:fill="FFFFFF"/>
        </w:rPr>
        <w:t>第五章</w:t>
      </w:r>
      <w:r>
        <w:rPr>
          <w:rFonts w:ascii="黑体" w:eastAsia="黑体" w:hAnsi="黑体" w:cs="黑体" w:hint="eastAsia"/>
          <w:color w:val="333333"/>
          <w:sz w:val="32"/>
          <w:szCs w:val="32"/>
          <w:shd w:val="clear" w:color="auto" w:fill="FFFFFF"/>
        </w:rPr>
        <w:t xml:space="preserve">  </w:t>
      </w:r>
      <w:r>
        <w:rPr>
          <w:rFonts w:ascii="黑体" w:eastAsia="黑体" w:hAnsi="黑体" w:cs="黑体" w:hint="eastAsia"/>
          <w:color w:val="333333"/>
          <w:sz w:val="32"/>
          <w:szCs w:val="32"/>
          <w:shd w:val="clear" w:color="auto" w:fill="FFFFFF"/>
        </w:rPr>
        <w:t>附则</w:t>
      </w:r>
    </w:p>
    <w:p w:rsidR="00D43988" w:rsidRDefault="00D43988">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b/>
          <w:bCs/>
          <w:color w:val="333333"/>
          <w:sz w:val="32"/>
          <w:szCs w:val="32"/>
          <w:shd w:val="clear" w:color="auto" w:fill="FFFFFF"/>
        </w:rPr>
        <w:t>第二十四条</w:t>
      </w:r>
      <w:r>
        <w:rPr>
          <w:rFonts w:ascii="仿宋_GB2312" w:eastAsia="仿宋_GB2312" w:hAnsi="仿宋_GB2312" w:cs="仿宋_GB2312" w:hint="eastAsia"/>
          <w:b/>
          <w:bCs/>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省级科技厅（委、局）可参照本办法制定本地区孵化器管理办法。</w:t>
      </w:r>
    </w:p>
    <w:p w:rsidR="00D43988" w:rsidRDefault="00E0019D">
      <w:pPr>
        <w:pStyle w:val="a3"/>
        <w:widowControl/>
        <w:shd w:val="clear" w:color="auto" w:fill="FFFFFF"/>
        <w:spacing w:beforeAutospacing="0" w:afterAutospacing="0" w:line="54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b/>
          <w:bCs/>
          <w:color w:val="333333"/>
          <w:sz w:val="32"/>
          <w:szCs w:val="32"/>
          <w:shd w:val="clear" w:color="auto" w:fill="FFFFFF"/>
        </w:rPr>
        <w:t>第二十五条</w:t>
      </w:r>
      <w:r>
        <w:rPr>
          <w:rFonts w:ascii="仿宋_GB2312" w:eastAsia="仿宋_GB2312" w:hAnsi="仿宋_GB2312" w:cs="仿宋_GB2312" w:hint="eastAsia"/>
          <w:b/>
          <w:bCs/>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本办法由科技部负责解释，自</w:t>
      </w:r>
      <w:r>
        <w:rPr>
          <w:rFonts w:ascii="仿宋_GB2312" w:eastAsia="仿宋_GB2312" w:hAnsi="仿宋_GB2312" w:cs="仿宋_GB2312" w:hint="eastAsia"/>
          <w:color w:val="333333"/>
          <w:sz w:val="32"/>
          <w:szCs w:val="32"/>
          <w:shd w:val="clear" w:color="auto" w:fill="FFFFFF"/>
        </w:rPr>
        <w:t>2019</w:t>
      </w:r>
      <w:r>
        <w:rPr>
          <w:rFonts w:ascii="仿宋_GB2312" w:eastAsia="仿宋_GB2312" w:hAnsi="仿宋_GB2312" w:cs="仿宋_GB2312" w:hint="eastAsia"/>
          <w:color w:val="333333"/>
          <w:sz w:val="32"/>
          <w:szCs w:val="32"/>
          <w:shd w:val="clear" w:color="auto" w:fill="FFFFFF"/>
        </w:rPr>
        <w:t>年</w:t>
      </w:r>
      <w:r>
        <w:rPr>
          <w:rFonts w:ascii="仿宋_GB2312" w:eastAsia="仿宋_GB2312" w:hAnsi="仿宋_GB2312" w:cs="仿宋_GB2312" w:hint="eastAsia"/>
          <w:color w:val="333333"/>
          <w:sz w:val="32"/>
          <w:szCs w:val="32"/>
          <w:shd w:val="clear" w:color="auto" w:fill="FFFFFF"/>
        </w:rPr>
        <w:t>1</w:t>
      </w:r>
      <w:r>
        <w:rPr>
          <w:rFonts w:ascii="仿宋_GB2312" w:eastAsia="仿宋_GB2312" w:hAnsi="仿宋_GB2312" w:cs="仿宋_GB2312" w:hint="eastAsia"/>
          <w:color w:val="333333"/>
          <w:sz w:val="32"/>
          <w:szCs w:val="32"/>
          <w:shd w:val="clear" w:color="auto" w:fill="FFFFFF"/>
        </w:rPr>
        <w:t>月</w:t>
      </w:r>
      <w:r>
        <w:rPr>
          <w:rFonts w:ascii="仿宋_GB2312" w:eastAsia="仿宋_GB2312" w:hAnsi="仿宋_GB2312" w:cs="仿宋_GB2312" w:hint="eastAsia"/>
          <w:color w:val="333333"/>
          <w:sz w:val="32"/>
          <w:szCs w:val="32"/>
          <w:shd w:val="clear" w:color="auto" w:fill="FFFFFF"/>
        </w:rPr>
        <w:t>1</w:t>
      </w:r>
      <w:r>
        <w:rPr>
          <w:rFonts w:ascii="仿宋_GB2312" w:eastAsia="仿宋_GB2312" w:hAnsi="仿宋_GB2312" w:cs="仿宋_GB2312" w:hint="eastAsia"/>
          <w:color w:val="333333"/>
          <w:sz w:val="32"/>
          <w:szCs w:val="32"/>
          <w:shd w:val="clear" w:color="auto" w:fill="FFFFFF"/>
        </w:rPr>
        <w:t>日起实施。《科技企业孵化器认定和管理办法》（国科发高〔</w:t>
      </w:r>
      <w:r>
        <w:rPr>
          <w:rFonts w:ascii="仿宋_GB2312" w:eastAsia="仿宋_GB2312" w:hAnsi="仿宋_GB2312" w:cs="仿宋_GB2312" w:hint="eastAsia"/>
          <w:color w:val="333333"/>
          <w:sz w:val="32"/>
          <w:szCs w:val="32"/>
          <w:shd w:val="clear" w:color="auto" w:fill="FFFFFF"/>
        </w:rPr>
        <w:t>2010</w:t>
      </w:r>
      <w:r>
        <w:rPr>
          <w:rFonts w:ascii="仿宋_GB2312" w:eastAsia="仿宋_GB2312" w:hAnsi="仿宋_GB2312" w:cs="仿宋_GB2312" w:hint="eastAsia"/>
          <w:color w:val="333333"/>
          <w:sz w:val="32"/>
          <w:szCs w:val="32"/>
          <w:shd w:val="clear" w:color="auto" w:fill="FFFFFF"/>
        </w:rPr>
        <w:t>〕</w:t>
      </w:r>
      <w:r>
        <w:rPr>
          <w:rFonts w:ascii="仿宋_GB2312" w:eastAsia="仿宋_GB2312" w:hAnsi="仿宋_GB2312" w:cs="仿宋_GB2312" w:hint="eastAsia"/>
          <w:color w:val="333333"/>
          <w:sz w:val="32"/>
          <w:szCs w:val="32"/>
          <w:shd w:val="clear" w:color="auto" w:fill="FFFFFF"/>
        </w:rPr>
        <w:t>680</w:t>
      </w:r>
      <w:r>
        <w:rPr>
          <w:rFonts w:ascii="仿宋_GB2312" w:eastAsia="仿宋_GB2312" w:hAnsi="仿宋_GB2312" w:cs="仿宋_GB2312" w:hint="eastAsia"/>
          <w:color w:val="333333"/>
          <w:sz w:val="32"/>
          <w:szCs w:val="32"/>
          <w:shd w:val="clear" w:color="auto" w:fill="FFFFFF"/>
        </w:rPr>
        <w:t>号）同时废止。</w:t>
      </w:r>
    </w:p>
    <w:p w:rsidR="00D43988" w:rsidRDefault="00D43988">
      <w:pPr>
        <w:spacing w:line="540" w:lineRule="exact"/>
        <w:rPr>
          <w:rFonts w:ascii="仿宋_GB2312" w:eastAsia="仿宋_GB2312" w:hAnsi="仿宋_GB2312" w:cs="仿宋_GB2312"/>
          <w:sz w:val="32"/>
          <w:szCs w:val="32"/>
        </w:rPr>
      </w:pPr>
    </w:p>
    <w:sectPr w:rsidR="00D4398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019D" w:rsidRDefault="00E0019D" w:rsidP="002A682B">
      <w:r>
        <w:separator/>
      </w:r>
    </w:p>
  </w:endnote>
  <w:endnote w:type="continuationSeparator" w:id="0">
    <w:p w:rsidR="00E0019D" w:rsidRDefault="00E0019D" w:rsidP="002A68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019D" w:rsidRDefault="00E0019D" w:rsidP="002A682B">
      <w:r>
        <w:separator/>
      </w:r>
    </w:p>
  </w:footnote>
  <w:footnote w:type="continuationSeparator" w:id="0">
    <w:p w:rsidR="00E0019D" w:rsidRDefault="00E0019D" w:rsidP="002A682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065DD0"/>
    <w:rsid w:val="002A682B"/>
    <w:rsid w:val="00D43988"/>
    <w:rsid w:val="00E0019D"/>
    <w:rsid w:val="0E526A75"/>
    <w:rsid w:val="10443FAA"/>
    <w:rsid w:val="16021A7C"/>
    <w:rsid w:val="1BE10EDA"/>
    <w:rsid w:val="23B6565A"/>
    <w:rsid w:val="27EB6814"/>
    <w:rsid w:val="32601BAD"/>
    <w:rsid w:val="3DD376D7"/>
    <w:rsid w:val="499B7DE1"/>
    <w:rsid w:val="5A8E07B6"/>
    <w:rsid w:val="60DB671F"/>
    <w:rsid w:val="63BF40D6"/>
    <w:rsid w:val="659A2704"/>
    <w:rsid w:val="67065DD0"/>
    <w:rsid w:val="69E421A0"/>
    <w:rsid w:val="78574485"/>
    <w:rsid w:val="7B672C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paragraph" w:styleId="a4">
    <w:name w:val="header"/>
    <w:basedOn w:val="a"/>
    <w:link w:val="Char"/>
    <w:rsid w:val="002A68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2A682B"/>
    <w:rPr>
      <w:rFonts w:asciiTheme="minorHAnsi" w:eastAsiaTheme="minorEastAsia" w:hAnsiTheme="minorHAnsi" w:cstheme="minorBidi"/>
      <w:kern w:val="2"/>
      <w:sz w:val="18"/>
      <w:szCs w:val="18"/>
    </w:rPr>
  </w:style>
  <w:style w:type="paragraph" w:styleId="a5">
    <w:name w:val="footer"/>
    <w:basedOn w:val="a"/>
    <w:link w:val="Char0"/>
    <w:rsid w:val="002A682B"/>
    <w:pPr>
      <w:tabs>
        <w:tab w:val="center" w:pos="4153"/>
        <w:tab w:val="right" w:pos="8306"/>
      </w:tabs>
      <w:snapToGrid w:val="0"/>
      <w:jc w:val="left"/>
    </w:pPr>
    <w:rPr>
      <w:sz w:val="18"/>
      <w:szCs w:val="18"/>
    </w:rPr>
  </w:style>
  <w:style w:type="character" w:customStyle="1" w:styleId="Char0">
    <w:name w:val="页脚 Char"/>
    <w:basedOn w:val="a0"/>
    <w:link w:val="a5"/>
    <w:rsid w:val="002A682B"/>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paragraph" w:styleId="a4">
    <w:name w:val="header"/>
    <w:basedOn w:val="a"/>
    <w:link w:val="Char"/>
    <w:rsid w:val="002A68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2A682B"/>
    <w:rPr>
      <w:rFonts w:asciiTheme="minorHAnsi" w:eastAsiaTheme="minorEastAsia" w:hAnsiTheme="minorHAnsi" w:cstheme="minorBidi"/>
      <w:kern w:val="2"/>
      <w:sz w:val="18"/>
      <w:szCs w:val="18"/>
    </w:rPr>
  </w:style>
  <w:style w:type="paragraph" w:styleId="a5">
    <w:name w:val="footer"/>
    <w:basedOn w:val="a"/>
    <w:link w:val="Char0"/>
    <w:rsid w:val="002A682B"/>
    <w:pPr>
      <w:tabs>
        <w:tab w:val="center" w:pos="4153"/>
        <w:tab w:val="right" w:pos="8306"/>
      </w:tabs>
      <w:snapToGrid w:val="0"/>
      <w:jc w:val="left"/>
    </w:pPr>
    <w:rPr>
      <w:sz w:val="18"/>
      <w:szCs w:val="18"/>
    </w:rPr>
  </w:style>
  <w:style w:type="character" w:customStyle="1" w:styleId="Char0">
    <w:name w:val="页脚 Char"/>
    <w:basedOn w:val="a0"/>
    <w:link w:val="a5"/>
    <w:rsid w:val="002A682B"/>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6</Pages>
  <Words>434</Words>
  <Characters>2476</Characters>
  <Application>Microsoft Office Word</Application>
  <DocSecurity>0</DocSecurity>
  <Lines>20</Lines>
  <Paragraphs>5</Paragraphs>
  <ScaleCrop>false</ScaleCrop>
  <Company/>
  <LinksUpToDate>false</LinksUpToDate>
  <CharactersWithSpaces>2905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Moon</dc:creator>
  <cp:lastModifiedBy>罗虎</cp:lastModifiedBy>
  <cp:revision>2</cp:revision>
  <dcterms:created xsi:type="dcterms:W3CDTF">2021-11-11T02:59:00Z</dcterms:created>
  <dcterms:modified xsi:type="dcterms:W3CDTF">2021-11-11T06:13:00Z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BB71C67DA36A4CDE96E2638471E64693</vt:lpwstr>
  </property>
</Properties>
</file>