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40" w:lineRule="exact"/>
        <w:ind w:firstLine="0" w:firstLineChars="0"/>
        <w:textAlignment w:val="auto"/>
        <w:outlineLvl w:val="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spacing w:after="156" w:afterLines="50" w:line="240" w:lineRule="auto"/>
        <w:ind w:firstLine="0" w:firstLineChars="0"/>
        <w:jc w:val="center"/>
        <w:outlineLvl w:val="0"/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北京市机器人企业信息征集表</w:t>
      </w:r>
      <w:r>
        <w:rPr>
          <w:rFonts w:hint="eastAsia" w:eastAsia="黑体" w:cs="Times New Roman"/>
          <w:color w:val="000000"/>
          <w:sz w:val="32"/>
          <w:szCs w:val="32"/>
          <w:lang w:val="en-US" w:eastAsia="zh-CN"/>
        </w:rPr>
        <w:t>（机器人企业）</w:t>
      </w:r>
      <w:bookmarkEnd w:id="0"/>
    </w:p>
    <w:tbl>
      <w:tblPr>
        <w:tblStyle w:val="1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0"/>
        <w:gridCol w:w="937"/>
        <w:gridCol w:w="1029"/>
        <w:gridCol w:w="61"/>
        <w:gridCol w:w="255"/>
        <w:gridCol w:w="888"/>
        <w:gridCol w:w="494"/>
        <w:gridCol w:w="516"/>
        <w:gridCol w:w="1076"/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3720" w:type="pct"/>
            <w:gridSpan w:val="9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jc w:val="both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统一社会信用代码</w:t>
            </w:r>
          </w:p>
        </w:tc>
        <w:tc>
          <w:tcPr>
            <w:tcW w:w="118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3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成立时间</w:t>
            </w:r>
          </w:p>
        </w:tc>
        <w:tc>
          <w:tcPr>
            <w:tcW w:w="126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行业代码</w:t>
            </w:r>
          </w:p>
        </w:tc>
        <w:tc>
          <w:tcPr>
            <w:tcW w:w="3720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企业性质</w:t>
            </w:r>
          </w:p>
        </w:tc>
        <w:tc>
          <w:tcPr>
            <w:tcW w:w="3720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□央企  □国企  □民营  □三资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研究领域</w:t>
            </w:r>
          </w:p>
        </w:tc>
        <w:tc>
          <w:tcPr>
            <w:tcW w:w="3720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□整机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□伺服电机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□减速器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□控制器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□传感器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□末端执行器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零部件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□操作系统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□专用芯片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应用软件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default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□人工智能</w:t>
            </w:r>
            <w:r>
              <w:rPr>
                <w:rFonts w:hint="eastAsia" w:cs="Times New Roman"/>
                <w:color w:val="00000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□多模态大模型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相关技术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□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其他领域</w:t>
            </w:r>
            <w:r>
              <w:rPr>
                <w:rFonts w:hint="eastAsia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企业地址</w:t>
            </w:r>
          </w:p>
        </w:tc>
        <w:tc>
          <w:tcPr>
            <w:tcW w:w="3720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员工总数（人）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8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研发人员数量（人）</w:t>
            </w:r>
          </w:p>
        </w:tc>
        <w:tc>
          <w:tcPr>
            <w:tcW w:w="81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934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硕博士人员数量（人）</w:t>
            </w:r>
          </w:p>
        </w:tc>
        <w:tc>
          <w:tcPr>
            <w:tcW w:w="63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78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57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78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157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负责人</w:t>
            </w:r>
          </w:p>
        </w:tc>
        <w:tc>
          <w:tcPr>
            <w:tcW w:w="54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78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1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57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近三年发展情况</w:t>
            </w:r>
          </w:p>
        </w:tc>
        <w:tc>
          <w:tcPr>
            <w:tcW w:w="1338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2020年</w:t>
            </w:r>
          </w:p>
        </w:tc>
        <w:tc>
          <w:tcPr>
            <w:tcW w:w="81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2021年</w:t>
            </w:r>
          </w:p>
        </w:tc>
        <w:tc>
          <w:tcPr>
            <w:tcW w:w="157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2022年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right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主营业务收入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（万元）</w:t>
            </w:r>
          </w:p>
        </w:tc>
        <w:tc>
          <w:tcPr>
            <w:tcW w:w="1338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1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利润（万元）</w:t>
            </w:r>
          </w:p>
        </w:tc>
        <w:tc>
          <w:tcPr>
            <w:tcW w:w="1338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1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研发投入（万元）</w:t>
            </w:r>
          </w:p>
        </w:tc>
        <w:tc>
          <w:tcPr>
            <w:tcW w:w="1338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810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71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单位概况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（200字以内）</w:t>
            </w:r>
          </w:p>
        </w:tc>
        <w:tc>
          <w:tcPr>
            <w:tcW w:w="3720" w:type="pct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核心团队简介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（200字以内）</w:t>
            </w:r>
          </w:p>
        </w:tc>
        <w:tc>
          <w:tcPr>
            <w:tcW w:w="3720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核心产品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（200字以内）</w:t>
            </w:r>
          </w:p>
        </w:tc>
        <w:tc>
          <w:tcPr>
            <w:tcW w:w="3720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产学研用情况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（200字以内）</w:t>
            </w:r>
          </w:p>
        </w:tc>
        <w:tc>
          <w:tcPr>
            <w:tcW w:w="3720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机器人产学研用方面的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成效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和典型案例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产品技术规划</w:t>
            </w:r>
          </w:p>
        </w:tc>
        <w:tc>
          <w:tcPr>
            <w:tcW w:w="3720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未来三至五年产品技术规划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79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北京机器人产业基金融资储备项目需求（面向全国企业）</w:t>
            </w:r>
          </w:p>
        </w:tc>
        <w:tc>
          <w:tcPr>
            <w:tcW w:w="1153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融资轮次（如有）</w:t>
            </w:r>
          </w:p>
        </w:tc>
        <w:tc>
          <w:tcPr>
            <w:tcW w:w="706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23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估值（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亿元，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如有）</w:t>
            </w:r>
          </w:p>
        </w:tc>
        <w:tc>
          <w:tcPr>
            <w:tcW w:w="63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1279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</w:pPr>
          </w:p>
        </w:tc>
        <w:tc>
          <w:tcPr>
            <w:tcW w:w="3720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企业的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融资计划、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融资方式、融资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金额及用途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企业需求</w:t>
            </w:r>
          </w:p>
        </w:tc>
        <w:tc>
          <w:tcPr>
            <w:tcW w:w="3720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企业在供应链、产品研发、市场对接等方面的需求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79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政策需求</w:t>
            </w:r>
          </w:p>
        </w:tc>
        <w:tc>
          <w:tcPr>
            <w:tcW w:w="3720" w:type="pct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希望申报《若干措施》中的政策条款。</w:t>
            </w:r>
          </w:p>
        </w:tc>
      </w:tr>
    </w:tbl>
    <w:p>
      <w:pPr>
        <w:pStyle w:val="2"/>
        <w:rPr>
          <w:rFonts w:hint="eastAsia" w:cs="Times New Roman"/>
          <w:color w:val="000000"/>
          <w:sz w:val="24"/>
          <w:szCs w:val="24"/>
          <w:lang w:val="en-US" w:eastAsia="zh-CN"/>
        </w:rPr>
      </w:pPr>
      <w:r>
        <w:rPr>
          <w:rFonts w:hint="eastAsia" w:cs="Times New Roman"/>
          <w:color w:val="000000"/>
          <w:sz w:val="24"/>
          <w:szCs w:val="24"/>
          <w:lang w:eastAsia="zh-CN"/>
        </w:rPr>
        <w:t>（时间不足三年，</w:t>
      </w:r>
      <w:r>
        <w:rPr>
          <w:rFonts w:hint="eastAsia" w:cs="Times New Roman"/>
          <w:color w:val="000000"/>
          <w:sz w:val="24"/>
          <w:szCs w:val="24"/>
          <w:lang w:val="en-US" w:eastAsia="zh-CN"/>
        </w:rPr>
        <w:t>发展情况</w:t>
      </w:r>
      <w:r>
        <w:rPr>
          <w:rFonts w:hint="eastAsia" w:cs="Times New Roman"/>
          <w:color w:val="000000"/>
          <w:sz w:val="24"/>
          <w:szCs w:val="24"/>
          <w:lang w:eastAsia="zh-CN"/>
        </w:rPr>
        <w:t>从成立年份</w:t>
      </w:r>
      <w:r>
        <w:rPr>
          <w:rFonts w:hint="eastAsia" w:cs="Times New Roman"/>
          <w:color w:val="000000"/>
          <w:sz w:val="24"/>
          <w:szCs w:val="24"/>
          <w:lang w:val="en-US" w:eastAsia="zh-CN"/>
        </w:rPr>
        <w:t>编写</w:t>
      </w:r>
      <w:r>
        <w:rPr>
          <w:rFonts w:hint="eastAsia" w:cs="Times New Roman"/>
          <w:color w:val="000000"/>
          <w:sz w:val="24"/>
          <w:szCs w:val="24"/>
          <w:lang w:eastAsia="zh-CN"/>
        </w:rPr>
        <w:t>）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08111C"/>
    <w:multiLevelType w:val="multilevel"/>
    <w:tmpl w:val="0808111C"/>
    <w:lvl w:ilvl="0" w:tentative="0">
      <w:start w:val="1"/>
      <w:numFmt w:val="chineseCounting"/>
      <w:pStyle w:val="4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5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6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7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8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9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10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11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2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lYzQ0NjgxOTk1MmE1N2ZiNDExZTI4MWI5MTc2YjgifQ=="/>
  </w:docVars>
  <w:rsids>
    <w:rsidRoot w:val="70A2413F"/>
    <w:rsid w:val="02574958"/>
    <w:rsid w:val="038A3960"/>
    <w:rsid w:val="05760640"/>
    <w:rsid w:val="06F400BC"/>
    <w:rsid w:val="07D96086"/>
    <w:rsid w:val="094202CA"/>
    <w:rsid w:val="0BF4406D"/>
    <w:rsid w:val="0F046907"/>
    <w:rsid w:val="103100DF"/>
    <w:rsid w:val="12852524"/>
    <w:rsid w:val="12CA0DFE"/>
    <w:rsid w:val="135D2E40"/>
    <w:rsid w:val="1399464B"/>
    <w:rsid w:val="1762025A"/>
    <w:rsid w:val="178D1819"/>
    <w:rsid w:val="19570224"/>
    <w:rsid w:val="1BCD6688"/>
    <w:rsid w:val="1CAC44F0"/>
    <w:rsid w:val="1F3A5DE3"/>
    <w:rsid w:val="1FE67D19"/>
    <w:rsid w:val="20280331"/>
    <w:rsid w:val="21D267A7"/>
    <w:rsid w:val="227635D6"/>
    <w:rsid w:val="237856E2"/>
    <w:rsid w:val="24E52C95"/>
    <w:rsid w:val="251175E6"/>
    <w:rsid w:val="257D2ECD"/>
    <w:rsid w:val="286A4593"/>
    <w:rsid w:val="2AF4307E"/>
    <w:rsid w:val="2CF9108B"/>
    <w:rsid w:val="2CF912BB"/>
    <w:rsid w:val="2D411E12"/>
    <w:rsid w:val="2D9663F0"/>
    <w:rsid w:val="2EE15896"/>
    <w:rsid w:val="2F082A28"/>
    <w:rsid w:val="2F7013AD"/>
    <w:rsid w:val="2F9E416C"/>
    <w:rsid w:val="30354AD0"/>
    <w:rsid w:val="31DA3524"/>
    <w:rsid w:val="34D92E0F"/>
    <w:rsid w:val="374D49E8"/>
    <w:rsid w:val="387D5266"/>
    <w:rsid w:val="39AC0218"/>
    <w:rsid w:val="3B1D4650"/>
    <w:rsid w:val="3C8C2BC5"/>
    <w:rsid w:val="3D430101"/>
    <w:rsid w:val="3FA644B4"/>
    <w:rsid w:val="3FC03C8B"/>
    <w:rsid w:val="3FD87226"/>
    <w:rsid w:val="40E57E4D"/>
    <w:rsid w:val="42A06598"/>
    <w:rsid w:val="42EB54C2"/>
    <w:rsid w:val="430D4AC7"/>
    <w:rsid w:val="431C1B20"/>
    <w:rsid w:val="438C2802"/>
    <w:rsid w:val="441D6879"/>
    <w:rsid w:val="44A771C7"/>
    <w:rsid w:val="45D67D64"/>
    <w:rsid w:val="464C6278"/>
    <w:rsid w:val="46F56F5A"/>
    <w:rsid w:val="4B7F0E9E"/>
    <w:rsid w:val="4BA23F33"/>
    <w:rsid w:val="4DC37C75"/>
    <w:rsid w:val="4E6A65B5"/>
    <w:rsid w:val="503C3404"/>
    <w:rsid w:val="50AC7995"/>
    <w:rsid w:val="51622DF4"/>
    <w:rsid w:val="53EB5322"/>
    <w:rsid w:val="55A03EEB"/>
    <w:rsid w:val="56130B60"/>
    <w:rsid w:val="56D62C0B"/>
    <w:rsid w:val="572A2D70"/>
    <w:rsid w:val="5E9B01A4"/>
    <w:rsid w:val="5F1F67DD"/>
    <w:rsid w:val="606A11CC"/>
    <w:rsid w:val="60805044"/>
    <w:rsid w:val="60A23DF7"/>
    <w:rsid w:val="61073070"/>
    <w:rsid w:val="61762CE3"/>
    <w:rsid w:val="62600C89"/>
    <w:rsid w:val="6424218B"/>
    <w:rsid w:val="67602B70"/>
    <w:rsid w:val="689E42BA"/>
    <w:rsid w:val="6B961BC0"/>
    <w:rsid w:val="6ECE19F3"/>
    <w:rsid w:val="70A2413F"/>
    <w:rsid w:val="725A3947"/>
    <w:rsid w:val="72724A00"/>
    <w:rsid w:val="734824D7"/>
    <w:rsid w:val="736F3422"/>
    <w:rsid w:val="737F408F"/>
    <w:rsid w:val="76CE3A15"/>
    <w:rsid w:val="7A5866FB"/>
    <w:rsid w:val="7CA65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ind w:firstLine="883" w:firstLineChars="200"/>
      <w:jc w:val="both"/>
    </w:pPr>
    <w:rPr>
      <w:rFonts w:ascii="Times New Roman" w:hAnsi="Times New Roman" w:eastAsia="仿宋_GB2312" w:cstheme="minorBidi"/>
      <w:kern w:val="2"/>
      <w:sz w:val="28"/>
      <w:szCs w:val="28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360" w:lineRule="auto"/>
      <w:ind w:firstLine="0" w:firstLineChars="0"/>
      <w:outlineLvl w:val="0"/>
    </w:pPr>
    <w:rPr>
      <w:rFonts w:ascii="Times New Roman" w:hAnsi="Times New Roman" w:eastAsia="黑体"/>
      <w:b/>
      <w:bCs/>
      <w:kern w:val="44"/>
      <w:sz w:val="32"/>
      <w:szCs w:val="32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Lines="0" w:beforeAutospacing="0" w:afterLines="0" w:afterAutospacing="0" w:line="360" w:lineRule="auto"/>
      <w:ind w:firstLine="0" w:firstLineChars="0"/>
      <w:outlineLvl w:val="1"/>
    </w:pPr>
    <w:rPr>
      <w:rFonts w:ascii="Times New Roman" w:hAnsi="Times New Roman" w:eastAsia="仿宋_GB2312"/>
      <w:b/>
      <w:bCs/>
      <w:sz w:val="32"/>
      <w:szCs w:val="32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Lines="0" w:beforeAutospacing="0" w:afterLines="0" w:afterAutospacing="0" w:line="360" w:lineRule="auto"/>
      <w:ind w:firstLine="0" w:firstLineChars="0"/>
      <w:outlineLvl w:val="2"/>
    </w:pPr>
    <w:rPr>
      <w:rFonts w:ascii="Times New Roman" w:hAnsi="Times New Roman"/>
      <w:sz w:val="32"/>
      <w:szCs w:val="32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firstLine="402" w:firstLineChars="0"/>
      <w:outlineLvl w:val="3"/>
    </w:pPr>
    <w:rPr>
      <w:rFonts w:ascii="Arial" w:hAnsi="Arial" w:eastAsia="黑体"/>
      <w:b/>
      <w:sz w:val="28"/>
    </w:rPr>
  </w:style>
  <w:style w:type="paragraph" w:styleId="8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Lines="0" w:beforeAutospacing="0" w:afterLines="0" w:afterAutospacing="0" w:line="240" w:lineRule="auto"/>
      <w:ind w:firstLine="402" w:firstLineChars="0"/>
      <w:outlineLvl w:val="4"/>
    </w:pPr>
    <w:rPr>
      <w:rFonts w:ascii="Times New Roman" w:hAnsi="Times New Roman" w:eastAsia="仿宋" w:cs="仿宋"/>
      <w:sz w:val="24"/>
      <w:szCs w:val="24"/>
    </w:rPr>
  </w:style>
  <w:style w:type="paragraph" w:styleId="9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5"/>
    </w:pPr>
    <w:rPr>
      <w:rFonts w:ascii="Arial" w:hAnsi="Arial" w:eastAsia="黑体"/>
      <w:b/>
      <w:sz w:val="24"/>
    </w:rPr>
  </w:style>
  <w:style w:type="paragraph" w:styleId="10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6"/>
    </w:pPr>
    <w:rPr>
      <w:b/>
      <w:sz w:val="24"/>
    </w:rPr>
  </w:style>
  <w:style w:type="paragraph" w:styleId="11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7"/>
    </w:pPr>
    <w:rPr>
      <w:rFonts w:ascii="Arial" w:hAnsi="Arial" w:eastAsia="黑体"/>
      <w:sz w:val="24"/>
    </w:rPr>
  </w:style>
  <w:style w:type="paragraph" w:styleId="12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8"/>
    </w:pPr>
    <w:rPr>
      <w:rFonts w:ascii="Arial" w:hAnsi="Arial" w:eastAsia="黑体"/>
      <w:sz w:val="21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  <w:rPr>
      <w:rFonts w:ascii="Times New Roman" w:hAnsi="Times New Roman" w:cs="Times New Roman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toc 1"/>
    <w:basedOn w:val="1"/>
    <w:next w:val="1"/>
    <w:qFormat/>
    <w:uiPriority w:val="0"/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basedOn w:val="18"/>
    <w:qFormat/>
    <w:uiPriority w:val="0"/>
    <w:rPr>
      <w:b/>
    </w:rPr>
  </w:style>
  <w:style w:type="paragraph" w:customStyle="1" w:styleId="20">
    <w:name w:val="目录1"/>
    <w:basedOn w:val="15"/>
    <w:next w:val="1"/>
    <w:qFormat/>
    <w:uiPriority w:val="0"/>
    <w:pPr>
      <w:keepNext/>
      <w:keepLines/>
      <w:spacing w:beforeLines="0" w:afterLines="0" w:line="360" w:lineRule="auto"/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1429</Words>
  <Characters>1494</Characters>
  <Lines>0</Lines>
  <Paragraphs>0</Paragraphs>
  <TotalTime>9</TotalTime>
  <ScaleCrop>false</ScaleCrop>
  <LinksUpToDate>false</LinksUpToDate>
  <CharactersWithSpaces>1641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2023-09-04T01:32:00Z</dcterms:created>
  <dc:creator>赵郑斌</dc:creator>
  <cp:lastModifiedBy>赵郑斌</cp:lastModifiedBy>
  <cp:lastPrinted>2023-09-05T03:41:00Z</cp:lastPrinted>
  <dcterms:modified xsi:type="dcterms:W3CDTF">2023-09-19T11:29:51Z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773686944FEA4D0FAD9FB07D0E3DCD1D_13</vt:lpwstr>
  </property>
</Properties>
</file>