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eastAsia="仿宋_GB2312"/>
          <w:sz w:val="32"/>
          <w:szCs w:val="32"/>
        </w:rPr>
      </w:pPr>
      <w:r>
        <w:rPr>
          <w:rFonts w:hint="eastAsia" w:ascii="仿宋_GB2312" w:eastAsia="仿宋_GB2312"/>
          <w:sz w:val="32"/>
          <w:szCs w:val="32"/>
        </w:rPr>
        <w:t>附件1</w:t>
      </w:r>
    </w:p>
    <w:p>
      <w:pPr>
        <w:jc w:val="center"/>
        <w:rPr>
          <w:rFonts w:ascii="方正小标宋简体" w:eastAsia="方正小标宋简体"/>
          <w:sz w:val="44"/>
          <w:szCs w:val="44"/>
        </w:rPr>
      </w:pPr>
      <w:r>
        <w:rPr>
          <w:rFonts w:hint="eastAsia" w:ascii="方正小标宋简体" w:eastAsia="方正小标宋简体"/>
          <w:sz w:val="44"/>
          <w:szCs w:val="44"/>
        </w:rPr>
        <w:t xml:space="preserve"> 丰台区首席技师、首席员工、技能大师工作室评选条件</w:t>
      </w:r>
    </w:p>
    <w:p>
      <w:pPr>
        <w:jc w:val="center"/>
        <w:rPr>
          <w:rStyle w:val="8"/>
          <w:rFonts w:hint="default"/>
          <w:b/>
          <w:bCs/>
        </w:rPr>
      </w:pPr>
      <w:r>
        <w:rPr>
          <w:rStyle w:val="8"/>
          <w:rFonts w:hint="default"/>
          <w:b/>
          <w:bCs/>
        </w:rPr>
        <w:t>《丰台区进一步做好稳就业保就业工作若干措施的实施细则》的通知（丰人社发〔 2022〕 46 号）文件中的第七十四条至第一百零三条</w:t>
      </w:r>
    </w:p>
    <w:p>
      <w:pPr>
        <w:jc w:val="center"/>
        <w:rPr>
          <w:rStyle w:val="8"/>
          <w:rFonts w:hint="default"/>
          <w:b/>
          <w:bCs/>
        </w:rPr>
      </w:pPr>
    </w:p>
    <w:p>
      <w:pPr>
        <w:spacing w:line="560" w:lineRule="exact"/>
        <w:ind w:firstLine="640" w:firstLineChars="200"/>
        <w:rPr>
          <w:rFonts w:ascii="黑体" w:eastAsia="黑体"/>
          <w:sz w:val="32"/>
          <w:szCs w:val="32"/>
        </w:rPr>
      </w:pPr>
      <w:r>
        <w:rPr>
          <w:rFonts w:hint="eastAsia" w:ascii="黑体" w:eastAsia="黑体"/>
          <w:sz w:val="32"/>
          <w:szCs w:val="32"/>
        </w:rPr>
        <w:t>一、</w:t>
      </w:r>
      <w:r>
        <w:rPr>
          <w:rFonts w:hint="eastAsia" w:ascii="黑体" w:hAnsi="黑体" w:eastAsia="黑体" w:cs="黑体"/>
          <w:sz w:val="32"/>
          <w:szCs w:val="32"/>
        </w:rPr>
        <w:t>首席技师评选</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kern w:val="0"/>
          <w:sz w:val="32"/>
          <w:szCs w:val="32"/>
        </w:rPr>
        <w:t xml:space="preserve">第七十四条  </w:t>
      </w:r>
      <w:r>
        <w:rPr>
          <w:rFonts w:hint="eastAsia" w:ascii="仿宋_GB2312" w:hAnsi="Arial" w:eastAsia="仿宋_GB2312" w:cs="Arial"/>
          <w:sz w:val="32"/>
          <w:szCs w:val="32"/>
          <w:shd w:val="clear" w:color="auto" w:fill="FFFFFF"/>
        </w:rPr>
        <w:t>首席技师，是指职工队伍中具有高超技能水平、良好职业道德、丰富实践经验，在本行业或领域中技术水平拔尖、业绩贡献突出、影响带动作用较大、得到业内认可的高技能人才。</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宋体" w:eastAsia="仿宋_GB2312" w:cs="宋体"/>
          <w:kern w:val="0"/>
          <w:sz w:val="32"/>
          <w:szCs w:val="32"/>
        </w:rPr>
        <w:t xml:space="preserve">第七十五条  </w:t>
      </w:r>
      <w:r>
        <w:rPr>
          <w:rFonts w:hint="eastAsia" w:ascii="仿宋_GB2312" w:hAnsi="Arial" w:eastAsia="仿宋_GB2312" w:cs="Arial"/>
          <w:sz w:val="32"/>
          <w:szCs w:val="32"/>
          <w:shd w:val="clear" w:color="auto" w:fill="FFFFFF"/>
        </w:rPr>
        <w:t>首席技师，应在驻丰台区的企业、社会团体、行业协会等单位，原则上应在丰台区纳税，具有技师及以上职业资格证书的一线职工中评选产生。</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宋体" w:eastAsia="仿宋_GB2312" w:cs="宋体"/>
          <w:kern w:val="0"/>
          <w:sz w:val="32"/>
          <w:szCs w:val="32"/>
        </w:rPr>
        <w:t xml:space="preserve">第七十六条  </w:t>
      </w:r>
      <w:r>
        <w:rPr>
          <w:rFonts w:hint="eastAsia" w:ascii="仿宋_GB2312" w:hAnsi="Arial" w:eastAsia="仿宋_GB2312" w:cs="Arial"/>
          <w:sz w:val="32"/>
          <w:szCs w:val="32"/>
          <w:shd w:val="clear" w:color="auto" w:fill="FFFFFF"/>
        </w:rPr>
        <w:t>首席技师评选管理工作由区人力社保局具体组织实施。区人力社保局成立首席技师评审工作组，聘请专家，负责评审工作。</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宋体" w:eastAsia="仿宋_GB2312" w:cs="宋体"/>
          <w:kern w:val="0"/>
          <w:sz w:val="32"/>
          <w:szCs w:val="32"/>
        </w:rPr>
        <w:t xml:space="preserve">第七十七条  </w:t>
      </w:r>
      <w:r>
        <w:rPr>
          <w:rFonts w:hint="eastAsia" w:ascii="仿宋_GB2312" w:hAnsi="Arial" w:eastAsia="仿宋_GB2312" w:cs="Arial"/>
          <w:sz w:val="32"/>
          <w:szCs w:val="32"/>
          <w:shd w:val="clear" w:color="auto" w:fill="FFFFFF"/>
        </w:rPr>
        <w:t>首席技师，每两年评选一次</w:t>
      </w:r>
      <w:r>
        <w:rPr>
          <w:rFonts w:hint="eastAsia" w:ascii="仿宋_GB2312" w:eastAsia="仿宋_GB2312" w:cs="仿宋_GB2312"/>
          <w:sz w:val="32"/>
          <w:szCs w:val="32"/>
        </w:rPr>
        <w:t>，</w:t>
      </w:r>
      <w:r>
        <w:rPr>
          <w:rFonts w:hint="eastAsia" w:ascii="仿宋_GB2312" w:hAnsi="Arial" w:eastAsia="仿宋_GB2312" w:cs="Arial"/>
          <w:sz w:val="32"/>
          <w:szCs w:val="32"/>
          <w:shd w:val="clear" w:color="auto" w:fill="FFFFFF"/>
        </w:rPr>
        <w:t>每次不超过10人，无符合条件者可空缺，被评为丰台区首席技师的享受3万元的一次性政府津贴。</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宋体" w:eastAsia="仿宋_GB2312" w:cs="宋体"/>
          <w:kern w:val="0"/>
          <w:sz w:val="32"/>
          <w:szCs w:val="32"/>
        </w:rPr>
        <w:t xml:space="preserve">第七十八条  </w:t>
      </w:r>
      <w:r>
        <w:rPr>
          <w:rFonts w:hint="eastAsia" w:ascii="仿宋_GB2312" w:hAnsi="Arial" w:eastAsia="仿宋_GB2312" w:cs="Arial"/>
          <w:sz w:val="32"/>
          <w:szCs w:val="32"/>
          <w:shd w:val="clear" w:color="auto" w:fill="FFFFFF"/>
        </w:rPr>
        <w:t>首席技师评选工作坚持公开、公平、公正的原则，采取自下而上、逐级推荐选拔的方式进行评选。</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1.单位推荐。各企业、行业协会、集团总公司按区首席技师评选工作要求，负责本企业、行业、集团所属人员的推荐工作，确定推荐人选，报区人力社保局。</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2.评审。区人力社保局组织专家对推荐人选的工作业绩、资质等情况进行评审，确定首席技师人选。</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3.公示。区人力社保局对首席技师人选情况向社会公示。公示期为7天。</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4.表彰。公示无异议后，区人力社保局对评选出的首席技师进行表彰，并颁发《丰台区首席技师证书》。</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宋体" w:eastAsia="仿宋_GB2312" w:cs="宋体"/>
          <w:kern w:val="0"/>
          <w:sz w:val="32"/>
          <w:szCs w:val="32"/>
        </w:rPr>
        <w:t xml:space="preserve">第七十九条  </w:t>
      </w:r>
      <w:r>
        <w:rPr>
          <w:rFonts w:hint="eastAsia" w:ascii="仿宋_GB2312" w:hAnsi="仿宋_GB2312" w:eastAsia="仿宋_GB2312" w:cs="仿宋_GB2312"/>
          <w:sz w:val="32"/>
          <w:szCs w:val="32"/>
          <w:shd w:val="clear" w:color="auto" w:fill="FFFFFF"/>
        </w:rPr>
        <w:t>参评人员应热爱本职工作，遵守国家政策和法律法规，具有良好的职业道德和敬业精神，</w:t>
      </w:r>
      <w:r>
        <w:rPr>
          <w:rFonts w:hint="eastAsia" w:ascii="仿宋_GB2312" w:hAnsi="Arial" w:eastAsia="仿宋_GB2312" w:cs="Arial"/>
          <w:sz w:val="32"/>
          <w:szCs w:val="32"/>
          <w:shd w:val="clear" w:color="auto" w:fill="FFFFFF"/>
        </w:rPr>
        <w:t>直接从事生产、服务、科研一线工作，且符合下列条件之一者可参加丰台区首席技师推荐和评选：</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1.个人职业技能在区内行业中处于领先、拔尖水平。在近两年内获市级技术能手，市级一、二类职业技能竞赛中前三名，区级职业技能竞赛第一名荣誉者优先考虑；</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2.刻苦钻研技术，具有绝招绝技。创造了在同行业中公认的先进操作法，提高了劳动生产率；</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3.在技术上有创新创造，并取得明显经济效益和社会效益。在企业技术改造、引进高新技术设备的消化、使用中，掌握关键技术、解决关键技术难题；能够排除重大技术障碍、重大安全隐患，解决技术难关，解决质量问题，业绩突出，对提升产品质量有突出贡献；</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4.发扬团队精神，传绝技、带高徒，所带徒弟多人成为企业技术骨干、在各类技能竞赛中取得优异成绩；</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5.具有特殊技艺者可破格申报。</w:t>
      </w:r>
    </w:p>
    <w:p>
      <w:pPr>
        <w:spacing w:line="560" w:lineRule="exact"/>
        <w:ind w:firstLine="640" w:firstLineChars="200"/>
        <w:rPr>
          <w:rFonts w:ascii="仿宋_GB2312" w:eastAsia="仿宋_GB2312"/>
          <w:sz w:val="32"/>
          <w:szCs w:val="32"/>
        </w:rPr>
      </w:pPr>
      <w:r>
        <w:rPr>
          <w:rFonts w:hint="eastAsia" w:ascii="仿宋_GB2312" w:hAnsi="宋体" w:eastAsia="仿宋_GB2312" w:cs="宋体"/>
          <w:kern w:val="0"/>
          <w:sz w:val="32"/>
          <w:szCs w:val="32"/>
        </w:rPr>
        <w:t xml:space="preserve">第八十条  </w:t>
      </w:r>
      <w:r>
        <w:rPr>
          <w:rFonts w:hint="eastAsia" w:ascii="仿宋_GB2312" w:hAnsi="Arial" w:eastAsia="仿宋_GB2312" w:cs="Arial"/>
          <w:sz w:val="32"/>
          <w:szCs w:val="32"/>
          <w:shd w:val="clear" w:color="auto" w:fill="FFFFFF"/>
        </w:rPr>
        <w:t>首席技师</w:t>
      </w:r>
      <w:r>
        <w:rPr>
          <w:rFonts w:hint="eastAsia" w:ascii="仿宋_GB2312" w:eastAsia="仿宋_GB2312"/>
          <w:sz w:val="32"/>
          <w:szCs w:val="32"/>
        </w:rPr>
        <w:t>以企业、行业协会、集团总公司为单位组织推荐申报，将申报表及有关材料报送区人力社保局。申报材料包括：</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1.丰台区首席技师推荐人选名册；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2.北京市丰台区首席技师申报表（一式三份）；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3.《职业资格证书》复印件；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4.反映被推荐人技能水平、主要技术成果、工作业绩的证明材料；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5.事迹材料。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6.申报企业的营业执照、开户银行名称、开户银行行号、开户账号；</w:t>
      </w:r>
      <w:r>
        <w:rPr>
          <w:rFonts w:ascii="仿宋_GB2312" w:eastAsia="仿宋_GB2312"/>
          <w:sz w:val="32"/>
          <w:szCs w:val="32"/>
        </w:rPr>
        <w:t xml:space="preserve"> </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kern w:val="0"/>
          <w:sz w:val="32"/>
          <w:szCs w:val="32"/>
        </w:rPr>
        <w:t xml:space="preserve">第八十一条  </w:t>
      </w:r>
      <w:r>
        <w:rPr>
          <w:rFonts w:hint="eastAsia" w:ascii="仿宋_GB2312" w:hAnsi="宋体" w:eastAsia="仿宋_GB2312" w:cs="宋体"/>
          <w:sz w:val="32"/>
          <w:szCs w:val="32"/>
        </w:rPr>
        <w:t>首席技师实行动态管理，</w:t>
      </w:r>
      <w:r>
        <w:rPr>
          <w:rFonts w:hint="eastAsia" w:ascii="仿宋_GB2312" w:eastAsia="仿宋_GB2312" w:cs="仿宋_GB2312"/>
          <w:sz w:val="32"/>
          <w:szCs w:val="32"/>
        </w:rPr>
        <w:t>每两年评选一次，任期2年</w:t>
      </w:r>
      <w:r>
        <w:rPr>
          <w:rFonts w:hint="eastAsia" w:ascii="仿宋_GB2312" w:hAnsi="宋体" w:eastAsia="仿宋_GB2312" w:cs="宋体"/>
          <w:sz w:val="32"/>
          <w:szCs w:val="32"/>
        </w:rPr>
        <w:t>。区人力社保局建立首席技师档案，对其实行年度考核。有下列情况之一的，取消其称号并追回发放的政府津贴：</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1.年度考核不合格的；</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2.任期内不从事所评行业技能或技术岗位的；</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3.因个人过失，给国家、集体、他人造成重大损失及严重后果的；</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4.未经所在单位同意逾期不归或调离本区工作的；</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5.被追究刑事责任的。</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第八十二条  公示结束后由区人力社保局将资金下拨至获评人员所在单位账户。</w:t>
      </w:r>
    </w:p>
    <w:p>
      <w:pPr>
        <w:spacing w:line="560" w:lineRule="exact"/>
        <w:ind w:firstLine="640"/>
        <w:rPr>
          <w:rFonts w:ascii="楷体_GB2312" w:eastAsia="楷体_GB2312"/>
          <w:sz w:val="32"/>
          <w:szCs w:val="32"/>
        </w:rPr>
      </w:pPr>
    </w:p>
    <w:p>
      <w:pPr>
        <w:spacing w:line="560" w:lineRule="exact"/>
        <w:ind w:firstLine="640" w:firstLineChars="200"/>
        <w:rPr>
          <w:rFonts w:ascii="黑体" w:eastAsia="黑体"/>
          <w:sz w:val="32"/>
          <w:szCs w:val="32"/>
        </w:rPr>
      </w:pPr>
      <w:r>
        <w:rPr>
          <w:rFonts w:hint="eastAsia" w:ascii="黑体" w:eastAsia="黑体"/>
          <w:sz w:val="32"/>
          <w:szCs w:val="32"/>
        </w:rPr>
        <w:t>二、首席员工评选</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kern w:val="0"/>
          <w:sz w:val="32"/>
          <w:szCs w:val="32"/>
        </w:rPr>
        <w:t xml:space="preserve">第八十三条  </w:t>
      </w:r>
      <w:r>
        <w:rPr>
          <w:rFonts w:hint="eastAsia" w:ascii="仿宋_GB2312" w:hAnsi="Arial" w:eastAsia="仿宋_GB2312" w:cs="Arial"/>
          <w:sz w:val="32"/>
          <w:szCs w:val="32"/>
          <w:shd w:val="clear" w:color="auto" w:fill="FFFFFF"/>
        </w:rPr>
        <w:t>首席员工，是指职工队伍中业务技能领先，能解决生产经营中难题，具有较强创新能力，岗位贡献突出，群众认可的员工。</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宋体" w:eastAsia="仿宋_GB2312" w:cs="宋体"/>
          <w:kern w:val="0"/>
          <w:sz w:val="32"/>
          <w:szCs w:val="32"/>
        </w:rPr>
        <w:t xml:space="preserve">第八十四条  </w:t>
      </w:r>
      <w:r>
        <w:rPr>
          <w:rFonts w:hint="eastAsia" w:ascii="仿宋_GB2312" w:hAnsi="Arial" w:eastAsia="仿宋_GB2312" w:cs="Arial"/>
          <w:sz w:val="32"/>
          <w:szCs w:val="32"/>
          <w:shd w:val="clear" w:color="auto" w:fill="FFFFFF"/>
        </w:rPr>
        <w:t>首席员工，应在驻丰台区的企业、社会团体、行业协会等，原则上应在丰台区纳税的单位一线职工中评选产生。</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宋体" w:eastAsia="仿宋_GB2312" w:cs="宋体"/>
          <w:kern w:val="0"/>
          <w:sz w:val="32"/>
          <w:szCs w:val="32"/>
        </w:rPr>
        <w:t xml:space="preserve">第八十五条  </w:t>
      </w:r>
      <w:r>
        <w:rPr>
          <w:rFonts w:hint="eastAsia" w:ascii="仿宋_GB2312" w:hAnsi="Arial" w:eastAsia="仿宋_GB2312" w:cs="Arial"/>
          <w:sz w:val="32"/>
          <w:szCs w:val="32"/>
          <w:shd w:val="clear" w:color="auto" w:fill="FFFFFF"/>
        </w:rPr>
        <w:t>首席员工评选管理工作由区人力社保局具体组织实施。区人力社保局成立首席员工评审工作组，聘请专家，负责评审工作。</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宋体" w:eastAsia="仿宋_GB2312" w:cs="宋体"/>
          <w:kern w:val="0"/>
          <w:sz w:val="32"/>
          <w:szCs w:val="32"/>
        </w:rPr>
        <w:t xml:space="preserve">第八十六条  </w:t>
      </w:r>
      <w:r>
        <w:rPr>
          <w:rFonts w:hint="eastAsia" w:ascii="仿宋_GB2312" w:hAnsi="Arial" w:eastAsia="仿宋_GB2312" w:cs="Arial"/>
          <w:sz w:val="32"/>
          <w:szCs w:val="32"/>
          <w:shd w:val="clear" w:color="auto" w:fill="FFFFFF"/>
        </w:rPr>
        <w:t>首席员工，每两年评选一次，每次不超过10人，无符合条件者可空缺，被评为丰台区首席员工的享受2万元的一次性政府津贴。</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宋体" w:eastAsia="仿宋_GB2312" w:cs="宋体"/>
          <w:kern w:val="0"/>
          <w:sz w:val="32"/>
          <w:szCs w:val="32"/>
        </w:rPr>
        <w:t xml:space="preserve">第八十七条  </w:t>
      </w:r>
      <w:r>
        <w:rPr>
          <w:rFonts w:hint="eastAsia" w:ascii="仿宋_GB2312" w:hAnsi="Arial" w:eastAsia="仿宋_GB2312" w:cs="Arial"/>
          <w:sz w:val="32"/>
          <w:szCs w:val="32"/>
          <w:shd w:val="clear" w:color="auto" w:fill="FFFFFF"/>
        </w:rPr>
        <w:t>首席员工评选工作坚持公开、公平、公正的原则，采取自下而上、逐级推荐选拔的方式进行评选。</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1.单位推荐。各企业、行业协会、集团总公司按区首席员工评选工作要求，负责本企业、行业、集团所属人员的推荐工作，确定推荐人选，报区人力社保局。</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2.评审。区人力社保局组织专家对推荐人选的工作业绩、资质等情况进行评审，确定首席员工人选。</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3.公示。区人力社保局对首席员工人选情况向社会公示。公示期一般为7天。</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4.表彰。公示无异议后，区人力社保局对评选出的首席员工进行表彰，并颁发《丰台区首席员工证书》。</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宋体" w:eastAsia="仿宋_GB2312" w:cs="宋体"/>
          <w:kern w:val="0"/>
          <w:sz w:val="32"/>
          <w:szCs w:val="32"/>
        </w:rPr>
        <w:t xml:space="preserve">第八十八条  </w:t>
      </w:r>
      <w:r>
        <w:rPr>
          <w:rFonts w:hint="eastAsia" w:ascii="仿宋_GB2312" w:hAnsi="仿宋_GB2312" w:eastAsia="仿宋_GB2312" w:cs="仿宋_GB2312"/>
          <w:sz w:val="32"/>
          <w:szCs w:val="32"/>
          <w:shd w:val="clear" w:color="auto" w:fill="FFFFFF"/>
        </w:rPr>
        <w:t>参评人员应热爱本职工作，遵守国家政策和法律法规，具有良好的职业道德和敬业精神，</w:t>
      </w:r>
      <w:r>
        <w:rPr>
          <w:rFonts w:hint="eastAsia" w:ascii="仿宋_GB2312" w:hAnsi="Arial" w:eastAsia="仿宋_GB2312" w:cs="Arial"/>
          <w:sz w:val="32"/>
          <w:szCs w:val="32"/>
          <w:shd w:val="clear" w:color="auto" w:fill="FFFFFF"/>
        </w:rPr>
        <w:t>直接从事生产、服务、科研一线工作，且做出突出贡献的员工，符合下列条件之一者可参加丰台区首席员工推荐和评选：</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1.具有高超的职业技能，近两年内在区级以上职业技能竞赛中取得优异成绩的；</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2.拥有绝招绝技，并创造出显著经济效益的；</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3.创造发明出先进性、实用性的技术成果，解决重大生产技术难题，或在引进项目和设备中解决关键技术难题的；</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4.在解决处理重大安全隐患，减少事故损失中做出较大贡献的；</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5.在传授技艺，应用新技术、新工艺、新材料等方面做出突出贡献的；</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6.继承传统技艺、弘扬民族文化作出突出贡献的。</w:t>
      </w:r>
    </w:p>
    <w:p>
      <w:pPr>
        <w:spacing w:line="560" w:lineRule="exact"/>
        <w:ind w:firstLine="640" w:firstLineChars="200"/>
        <w:rPr>
          <w:rFonts w:ascii="仿宋_GB2312" w:eastAsia="仿宋_GB2312"/>
          <w:sz w:val="32"/>
          <w:szCs w:val="32"/>
        </w:rPr>
      </w:pPr>
      <w:r>
        <w:rPr>
          <w:rFonts w:hint="eastAsia" w:ascii="仿宋_GB2312" w:hAnsi="宋体" w:eastAsia="仿宋_GB2312" w:cs="宋体"/>
          <w:kern w:val="0"/>
          <w:sz w:val="32"/>
          <w:szCs w:val="32"/>
        </w:rPr>
        <w:t xml:space="preserve">第八十九条  </w:t>
      </w:r>
      <w:r>
        <w:rPr>
          <w:rFonts w:hint="eastAsia" w:ascii="仿宋_GB2312" w:hAnsi="Arial" w:eastAsia="仿宋_GB2312" w:cs="Arial"/>
          <w:sz w:val="32"/>
          <w:szCs w:val="32"/>
          <w:shd w:val="clear" w:color="auto" w:fill="FFFFFF"/>
        </w:rPr>
        <w:t>首席员工</w:t>
      </w:r>
      <w:r>
        <w:rPr>
          <w:rFonts w:hint="eastAsia" w:ascii="仿宋_GB2312" w:eastAsia="仿宋_GB2312"/>
          <w:sz w:val="32"/>
          <w:szCs w:val="32"/>
        </w:rPr>
        <w:t>以企业、行业协会、集团总公司为单位组织推荐申报，将申报表及有关材料报送区人力社保局。申报材料包括：</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1.丰台区首席员工推荐人选名册；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2.北京市丰台区首席员工申报表（一式三份）；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3.反映被推荐人技能水平、主要技术成果、工作业绩的证明材料；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4.事迹材料。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5.申报企业的营业执照、开户银行名称、开户银行行号、开户账号；</w:t>
      </w:r>
      <w:r>
        <w:rPr>
          <w:rFonts w:ascii="仿宋_GB2312" w:eastAsia="仿宋_GB2312"/>
          <w:sz w:val="32"/>
          <w:szCs w:val="32"/>
        </w:rPr>
        <w:t xml:space="preserve"> </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kern w:val="0"/>
          <w:sz w:val="32"/>
          <w:szCs w:val="32"/>
        </w:rPr>
        <w:t xml:space="preserve">第九十条  </w:t>
      </w:r>
      <w:r>
        <w:rPr>
          <w:rFonts w:hint="eastAsia" w:ascii="仿宋_GB2312" w:hAnsi="宋体" w:eastAsia="仿宋_GB2312" w:cs="宋体"/>
          <w:sz w:val="32"/>
          <w:szCs w:val="32"/>
        </w:rPr>
        <w:t>首席员工实行动态管理，</w:t>
      </w:r>
      <w:r>
        <w:rPr>
          <w:rFonts w:hint="eastAsia" w:ascii="仿宋_GB2312" w:eastAsia="仿宋_GB2312" w:cs="仿宋_GB2312"/>
          <w:sz w:val="32"/>
          <w:szCs w:val="32"/>
        </w:rPr>
        <w:t>每两年评选一次，任期2年。</w:t>
      </w:r>
      <w:r>
        <w:rPr>
          <w:rFonts w:hint="eastAsia" w:ascii="仿宋_GB2312" w:hAnsi="宋体" w:eastAsia="仿宋_GB2312" w:cs="宋体"/>
          <w:sz w:val="32"/>
          <w:szCs w:val="32"/>
        </w:rPr>
        <w:t>区人力社保局建立首席员工档案，对其实行年度考核。有下列情况之一的，取消其称号并追回发放的政府津贴：</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1.年度考核不合格的；</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2.任期内不从事原专业工种工作的；</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3.因个人过失，给国家、集体、他人造成重大损失及严重后果的；</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4.未经所在单位同意逾期不归或调离本区工作的；</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5.被追究刑事责任的。</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kern w:val="0"/>
          <w:sz w:val="32"/>
          <w:szCs w:val="32"/>
        </w:rPr>
        <w:t>第九十一条  公示结束后由区人力社保局将资金下拨至获评人员所在单位账户。</w:t>
      </w:r>
    </w:p>
    <w:p>
      <w:pPr>
        <w:spacing w:line="560" w:lineRule="exact"/>
        <w:ind w:firstLine="640" w:firstLineChars="200"/>
        <w:rPr>
          <w:rFonts w:ascii="仿宋_GB2312" w:hAnsi="宋体" w:eastAsia="仿宋_GB2312" w:cs="宋体"/>
          <w:sz w:val="32"/>
          <w:szCs w:val="32"/>
        </w:rPr>
      </w:pPr>
    </w:p>
    <w:p>
      <w:pPr>
        <w:spacing w:line="560" w:lineRule="exact"/>
        <w:ind w:firstLine="640" w:firstLineChars="200"/>
        <w:rPr>
          <w:rFonts w:ascii="黑体" w:eastAsia="黑体"/>
          <w:sz w:val="32"/>
          <w:szCs w:val="32"/>
        </w:rPr>
      </w:pPr>
      <w:r>
        <w:rPr>
          <w:rFonts w:hint="eastAsia" w:ascii="黑体" w:eastAsia="黑体"/>
          <w:sz w:val="32"/>
          <w:szCs w:val="32"/>
        </w:rPr>
        <w:t>三、技能大师工作室评选</w:t>
      </w:r>
    </w:p>
    <w:p>
      <w:pPr>
        <w:spacing w:line="560" w:lineRule="exact"/>
        <w:ind w:firstLine="640" w:firstLineChars="200"/>
        <w:rPr>
          <w:rFonts w:ascii="仿宋_GB2312" w:eastAsia="仿宋_GB2312"/>
          <w:sz w:val="32"/>
          <w:szCs w:val="32"/>
        </w:rPr>
      </w:pPr>
      <w:r>
        <w:rPr>
          <w:rFonts w:hint="eastAsia" w:ascii="仿宋_GB2312" w:hAnsi="宋体" w:eastAsia="仿宋_GB2312" w:cs="宋体"/>
          <w:kern w:val="0"/>
          <w:sz w:val="32"/>
          <w:szCs w:val="32"/>
        </w:rPr>
        <w:t xml:space="preserve">第九十二条  </w:t>
      </w:r>
      <w:r>
        <w:rPr>
          <w:rFonts w:hint="eastAsia" w:ascii="仿宋_GB2312" w:eastAsia="仿宋_GB2312" w:cs="仿宋_GB2312"/>
          <w:sz w:val="32"/>
          <w:szCs w:val="32"/>
        </w:rPr>
        <w:t>技能大师工作室，是指</w:t>
      </w:r>
      <w:r>
        <w:rPr>
          <w:rFonts w:hint="eastAsia" w:ascii="仿宋_GB2312" w:eastAsia="仿宋_GB2312"/>
          <w:sz w:val="32"/>
          <w:szCs w:val="32"/>
        </w:rPr>
        <w:t>依托技艺精湛、贡献突出的高技能人才建立的工作室，是在企业技术攻关、技术创新、技术交流、传授技艺工作中起引领作用的高技能人才团队。</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宋体" w:eastAsia="仿宋_GB2312" w:cs="宋体"/>
          <w:kern w:val="0"/>
          <w:sz w:val="32"/>
          <w:szCs w:val="32"/>
        </w:rPr>
        <w:t xml:space="preserve">第九十三条  </w:t>
      </w:r>
      <w:r>
        <w:rPr>
          <w:rFonts w:hint="eastAsia" w:ascii="仿宋_GB2312" w:hAnsi="Arial" w:eastAsia="仿宋_GB2312" w:cs="Arial"/>
          <w:sz w:val="32"/>
          <w:szCs w:val="32"/>
          <w:shd w:val="clear" w:color="auto" w:fill="FFFFFF"/>
        </w:rPr>
        <w:t>技能大师工作室，应在驻丰台区的企业、社会团体、行业协会等，原则上应在丰台区纳税的单位中评选产生。工作室领军人员须是国家、北京市评定的高技能人才或丰台区命名的首席技师或具有高超技艺技能和一流业绩水平，其成员不少于3人。</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宋体" w:eastAsia="仿宋_GB2312" w:cs="宋体"/>
          <w:kern w:val="0"/>
          <w:sz w:val="32"/>
          <w:szCs w:val="32"/>
        </w:rPr>
        <w:t xml:space="preserve">第九十四条  </w:t>
      </w:r>
      <w:r>
        <w:rPr>
          <w:rFonts w:hint="eastAsia" w:ascii="仿宋_GB2312" w:hAnsi="Arial" w:eastAsia="仿宋_GB2312" w:cs="Arial"/>
          <w:sz w:val="32"/>
          <w:szCs w:val="32"/>
          <w:shd w:val="clear" w:color="auto" w:fill="FFFFFF"/>
        </w:rPr>
        <w:t>技能大师工作室评选管理工作由区人力社保局组织实施。区人力社保局成立技能大师工作室评审工作组，聘请专家，负责评审工作。</w:t>
      </w:r>
    </w:p>
    <w:p>
      <w:pPr>
        <w:pStyle w:val="11"/>
        <w:spacing w:line="560" w:lineRule="exact"/>
        <w:ind w:firstLine="640" w:firstLineChars="200"/>
        <w:jc w:val="both"/>
        <w:rPr>
          <w:rFonts w:hAnsi="Times New Roman" w:eastAsia="仿宋_GB2312"/>
          <w:color w:val="auto"/>
          <w:sz w:val="32"/>
          <w:szCs w:val="32"/>
        </w:rPr>
      </w:pPr>
      <w:r>
        <w:rPr>
          <w:rFonts w:hint="eastAsia" w:hAnsi="宋体" w:eastAsia="仿宋_GB2312" w:cs="宋体"/>
          <w:color w:val="auto"/>
          <w:sz w:val="32"/>
          <w:szCs w:val="32"/>
        </w:rPr>
        <w:t xml:space="preserve">第九十五条  </w:t>
      </w:r>
      <w:r>
        <w:rPr>
          <w:rFonts w:hint="eastAsia" w:hAnsi="Arial" w:eastAsia="仿宋_GB2312" w:cs="Arial"/>
          <w:color w:val="auto"/>
          <w:sz w:val="32"/>
          <w:szCs w:val="32"/>
          <w:shd w:val="clear" w:color="auto" w:fill="FFFFFF"/>
        </w:rPr>
        <w:t>技能大师工作室，每两年评选一次，每次不超过10个。在评选出的技能大师工作室中评选出3个重点资助工作室，</w:t>
      </w:r>
      <w:r>
        <w:rPr>
          <w:rFonts w:hint="eastAsia" w:hAnsi="Times New Roman" w:eastAsia="仿宋_GB2312"/>
          <w:color w:val="auto"/>
          <w:sz w:val="32"/>
          <w:szCs w:val="32"/>
        </w:rPr>
        <w:t>给予每个工作室10万元的一次性资助。资助经费主要用于开展带徒传技，实施技术技能革新成果和绝技绝活的应用推广，组织参加技术培训、技术攻关、技术协作、技术研修等。</w:t>
      </w:r>
    </w:p>
    <w:p>
      <w:pPr>
        <w:pStyle w:val="11"/>
        <w:spacing w:line="560" w:lineRule="exact"/>
        <w:ind w:firstLine="640" w:firstLineChars="200"/>
        <w:jc w:val="both"/>
        <w:rPr>
          <w:rFonts w:hAnsi="Times New Roman" w:eastAsia="仿宋_GB2312"/>
          <w:color w:val="auto"/>
          <w:sz w:val="32"/>
          <w:szCs w:val="32"/>
        </w:rPr>
      </w:pPr>
      <w:r>
        <w:rPr>
          <w:rFonts w:hint="eastAsia" w:hAnsi="宋体" w:eastAsia="仿宋_GB2312" w:cs="宋体"/>
          <w:color w:val="auto"/>
          <w:sz w:val="32"/>
          <w:szCs w:val="32"/>
        </w:rPr>
        <w:t xml:space="preserve">第九十六条  </w:t>
      </w:r>
      <w:r>
        <w:rPr>
          <w:rFonts w:hint="eastAsia" w:hAnsi="Times New Roman" w:eastAsia="仿宋_GB2312"/>
          <w:color w:val="auto"/>
          <w:sz w:val="32"/>
          <w:szCs w:val="32"/>
        </w:rPr>
        <w:t>已经认定的非重点资助的</w:t>
      </w:r>
      <w:r>
        <w:rPr>
          <w:rFonts w:hint="eastAsia" w:hAnsi="Arial" w:eastAsia="仿宋_GB2312" w:cs="Arial"/>
          <w:color w:val="auto"/>
          <w:sz w:val="32"/>
          <w:szCs w:val="32"/>
          <w:shd w:val="clear" w:color="auto" w:fill="FFFFFF"/>
        </w:rPr>
        <w:t>技能大师</w:t>
      </w:r>
      <w:r>
        <w:rPr>
          <w:rFonts w:hint="eastAsia" w:hAnsi="Times New Roman" w:eastAsia="仿宋_GB2312"/>
          <w:color w:val="auto"/>
          <w:sz w:val="32"/>
          <w:szCs w:val="32"/>
        </w:rPr>
        <w:t>工作室可继续申请重点资助工作室。</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宋体" w:eastAsia="仿宋_GB2312" w:cs="宋体"/>
          <w:kern w:val="0"/>
          <w:sz w:val="32"/>
          <w:szCs w:val="32"/>
        </w:rPr>
        <w:t xml:space="preserve">第九十七条  </w:t>
      </w:r>
      <w:r>
        <w:rPr>
          <w:rFonts w:hint="eastAsia" w:ascii="仿宋_GB2312" w:hAnsi="Arial" w:eastAsia="仿宋_GB2312" w:cs="Arial"/>
          <w:sz w:val="32"/>
          <w:szCs w:val="32"/>
          <w:shd w:val="clear" w:color="auto" w:fill="FFFFFF"/>
        </w:rPr>
        <w:t>技能大师工作室评选工作坚持公开、公平、公正的原则，采取企业申报，区人力社保局评审的方式进行。</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1.单位申报。各企业、行业协会、集团总公司按区技能大师工作室评选工作要求，负责本企业、行业、集团所属单位技能大师工作室申办对象的推荐工作，确定推荐对象，报区人力社保局评审。</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2.评审。区人力社保局技能大师工作室评审工作组根据各单位上报推荐对象情况，组织专家对推荐对象的申请材料，成员资质、技术成果，工作场地、设施设备等情况进行评审，确定全区技能大师工作室申办对象，并确定重点资助工作室。</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3.公示。区人力社保局将技能大师工作室申办对象及重点资助工作室情况向社会公示。公示期一般为7天。</w:t>
      </w:r>
    </w:p>
    <w:p>
      <w:pPr>
        <w:spacing w:line="560" w:lineRule="exact"/>
        <w:ind w:firstLine="640" w:firstLineChars="200"/>
        <w:rPr>
          <w:rFonts w:ascii="仿宋_GB2312" w:eastAsia="仿宋_GB2312"/>
          <w:sz w:val="32"/>
          <w:szCs w:val="32"/>
        </w:rPr>
      </w:pPr>
      <w:r>
        <w:rPr>
          <w:rFonts w:hint="eastAsia" w:ascii="仿宋_GB2312" w:hAnsi="Arial" w:eastAsia="仿宋_GB2312" w:cs="Arial"/>
          <w:sz w:val="32"/>
          <w:szCs w:val="32"/>
          <w:shd w:val="clear" w:color="auto" w:fill="FFFFFF"/>
        </w:rPr>
        <w:t>4.命名。公示无异议后，</w:t>
      </w:r>
      <w:r>
        <w:rPr>
          <w:rFonts w:hint="eastAsia" w:ascii="仿宋_GB2312" w:eastAsia="仿宋_GB2312"/>
          <w:sz w:val="32"/>
          <w:szCs w:val="32"/>
        </w:rPr>
        <w:t>由区人力社保局命名“丰台区</w:t>
      </w:r>
      <w:r>
        <w:rPr>
          <w:rFonts w:hint="eastAsia" w:ascii="仿宋_GB2312" w:hAnsi="Arial" w:eastAsia="仿宋_GB2312" w:cs="Arial"/>
          <w:sz w:val="32"/>
          <w:szCs w:val="32"/>
          <w:shd w:val="clear" w:color="auto" w:fill="FFFFFF"/>
        </w:rPr>
        <w:t>技能大师</w:t>
      </w:r>
      <w:r>
        <w:rPr>
          <w:rFonts w:hint="eastAsia" w:ascii="仿宋_GB2312" w:eastAsia="仿宋_GB2312"/>
          <w:sz w:val="32"/>
          <w:szCs w:val="32"/>
        </w:rPr>
        <w:t>工作室”并颁发铭牌。</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宋体" w:eastAsia="仿宋_GB2312" w:cs="宋体"/>
          <w:kern w:val="0"/>
          <w:sz w:val="32"/>
          <w:szCs w:val="32"/>
        </w:rPr>
        <w:t xml:space="preserve">第九十八条  </w:t>
      </w:r>
      <w:r>
        <w:rPr>
          <w:rFonts w:hint="eastAsia" w:ascii="仿宋_GB2312" w:hAnsi="Arial" w:eastAsia="仿宋_GB2312" w:cs="Arial"/>
          <w:sz w:val="32"/>
          <w:szCs w:val="32"/>
          <w:shd w:val="clear" w:color="auto" w:fill="FFFFFF"/>
        </w:rPr>
        <w:t>申办技能大师工作室须符合下列条件：</w:t>
      </w:r>
    </w:p>
    <w:p>
      <w:pPr>
        <w:spacing w:line="560" w:lineRule="exact"/>
        <w:ind w:firstLine="640" w:firstLineChars="200"/>
        <w:rPr>
          <w:rFonts w:ascii="仿宋_GB2312" w:hAnsi="Arial" w:eastAsia="仿宋_GB2312" w:cs="Arial"/>
          <w:sz w:val="32"/>
          <w:szCs w:val="32"/>
          <w:shd w:val="clear" w:color="auto" w:fill="FFFFFF"/>
        </w:rPr>
      </w:pPr>
      <w:r>
        <w:rPr>
          <w:rFonts w:hint="eastAsia" w:ascii="楷体_GB2312" w:hAnsi="楷体_GB2312" w:eastAsia="楷体_GB2312" w:cs="楷体_GB2312"/>
          <w:sz w:val="32"/>
          <w:szCs w:val="32"/>
          <w:shd w:val="clear" w:color="auto" w:fill="FFFFFF"/>
        </w:rPr>
        <w:t>（一）工作室成员条件：</w:t>
      </w:r>
    </w:p>
    <w:p>
      <w:pPr>
        <w:spacing w:line="560" w:lineRule="exact"/>
        <w:ind w:firstLine="640" w:firstLineChars="200"/>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1.工作室领军人员须是北京市或丰台区命名的首席技师，或具有高超技艺技能和一流业绩水平，并长期坚守在生产服务一线岗位工作，原则上应取得技师及以上国家职业资格证书或职业技能等级证书，在职在聘，成员不少于3人；</w:t>
      </w:r>
    </w:p>
    <w:p>
      <w:pPr>
        <w:spacing w:line="560" w:lineRule="exact"/>
        <w:ind w:firstLine="640" w:firstLineChars="200"/>
        <w:rPr>
          <w:rFonts w:ascii="仿宋_GB2312" w:eastAsia="仿宋_GB2312"/>
          <w:sz w:val="32"/>
          <w:szCs w:val="32"/>
        </w:rPr>
      </w:pPr>
      <w:r>
        <w:rPr>
          <w:rFonts w:hint="eastAsia" w:ascii="仿宋_GB2312" w:hAnsi="Arial" w:eastAsia="仿宋_GB2312" w:cs="Arial"/>
          <w:sz w:val="32"/>
          <w:szCs w:val="32"/>
          <w:shd w:val="clear" w:color="auto" w:fill="FFFFFF"/>
        </w:rPr>
        <w:t>2.工作室成员</w:t>
      </w:r>
      <w:r>
        <w:rPr>
          <w:rFonts w:hint="eastAsia" w:ascii="仿宋_GB2312" w:eastAsia="仿宋_GB2312"/>
          <w:sz w:val="32"/>
          <w:szCs w:val="32"/>
        </w:rPr>
        <w:t>在行业领域内技能拔尖、技艺精湛，具有较强创新创造能力和社会影响力。</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（二）所在企业的条件：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1.企业领导高度重视技能人才队伍建设，建立了较为完善的技能人才培养、评价、选拔、使用和激励政策制度；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2.在企业的主体工种、关键岗位，拥有高超技术技能水平、实践经验丰富、业绩贡献突出的高技能领军人才；</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3.有进行技术攻关、技术创新、技术交流、传授技艺的工作场地和设施、设备；</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4.有必要的经费支持和相应的工作管理制度，能够确保</w:t>
      </w:r>
      <w:r>
        <w:rPr>
          <w:rFonts w:hint="eastAsia" w:ascii="仿宋_GB2312" w:hAnsi="Arial" w:eastAsia="仿宋_GB2312" w:cs="Arial"/>
          <w:sz w:val="32"/>
          <w:szCs w:val="32"/>
          <w:shd w:val="clear" w:color="auto" w:fill="FFFFFF"/>
        </w:rPr>
        <w:t>技能大师工作室</w:t>
      </w:r>
      <w:r>
        <w:rPr>
          <w:rFonts w:hint="eastAsia" w:ascii="仿宋_GB2312" w:eastAsia="仿宋_GB2312"/>
          <w:sz w:val="32"/>
          <w:szCs w:val="32"/>
        </w:rPr>
        <w:t>建设的相关费用。</w:t>
      </w:r>
    </w:p>
    <w:p>
      <w:pPr>
        <w:spacing w:line="560" w:lineRule="exact"/>
        <w:ind w:firstLine="640" w:firstLineChars="200"/>
        <w:rPr>
          <w:rFonts w:ascii="仿宋_GB2312" w:eastAsia="仿宋_GB2312"/>
          <w:sz w:val="32"/>
          <w:szCs w:val="32"/>
        </w:rPr>
      </w:pPr>
      <w:r>
        <w:rPr>
          <w:rFonts w:hint="eastAsia" w:ascii="仿宋_GB2312" w:hAnsi="宋体" w:eastAsia="仿宋_GB2312" w:cs="宋体"/>
          <w:kern w:val="0"/>
          <w:sz w:val="32"/>
          <w:szCs w:val="32"/>
        </w:rPr>
        <w:t xml:space="preserve">第九十九条  </w:t>
      </w:r>
      <w:r>
        <w:rPr>
          <w:rFonts w:hint="eastAsia" w:ascii="仿宋_GB2312" w:hAnsi="Arial" w:eastAsia="仿宋_GB2312" w:cs="Arial"/>
          <w:sz w:val="32"/>
          <w:szCs w:val="32"/>
          <w:shd w:val="clear" w:color="auto" w:fill="FFFFFF"/>
        </w:rPr>
        <w:t>技能大师</w:t>
      </w:r>
      <w:r>
        <w:rPr>
          <w:rFonts w:hint="eastAsia" w:ascii="仿宋_GB2312" w:eastAsia="仿宋_GB2312"/>
          <w:sz w:val="32"/>
          <w:szCs w:val="32"/>
        </w:rPr>
        <w:t>工作室以企业、行业协会、集团总公司为单位向区人力社保局申报，并提交下列材料：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1.北京市丰台区</w:t>
      </w:r>
      <w:r>
        <w:rPr>
          <w:rFonts w:hint="eastAsia" w:ascii="仿宋_GB2312" w:hAnsi="Arial" w:eastAsia="仿宋_GB2312" w:cs="Arial"/>
          <w:sz w:val="32"/>
          <w:szCs w:val="32"/>
          <w:shd w:val="clear" w:color="auto" w:fill="FFFFFF"/>
        </w:rPr>
        <w:t>技能大师</w:t>
      </w:r>
      <w:r>
        <w:rPr>
          <w:rFonts w:hint="eastAsia" w:ascii="仿宋_GB2312" w:eastAsia="仿宋_GB2312"/>
          <w:sz w:val="32"/>
          <w:szCs w:val="32"/>
        </w:rPr>
        <w:t>工作室申报表；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2.申办报告。内容包括申报工作室名称（格式为“丰台区+</w:t>
      </w:r>
      <w:r>
        <w:rPr>
          <w:rFonts w:hint="eastAsia" w:ascii="仿宋_GB2312" w:hAnsi="Arial" w:eastAsia="仿宋_GB2312" w:cs="Arial"/>
          <w:sz w:val="32"/>
          <w:szCs w:val="32"/>
          <w:shd w:val="clear" w:color="auto" w:fill="FFFFFF"/>
        </w:rPr>
        <w:t>技能大师</w:t>
      </w:r>
      <w:r>
        <w:rPr>
          <w:rFonts w:hint="eastAsia" w:ascii="仿宋_GB2312" w:eastAsia="仿宋_GB2312"/>
          <w:sz w:val="32"/>
          <w:szCs w:val="32"/>
        </w:rPr>
        <w:t>姓名+职业工种名称+</w:t>
      </w:r>
      <w:r>
        <w:rPr>
          <w:rFonts w:hint="eastAsia" w:ascii="仿宋_GB2312" w:hAnsi="Arial" w:eastAsia="仿宋_GB2312" w:cs="Arial"/>
          <w:sz w:val="32"/>
          <w:szCs w:val="32"/>
          <w:shd w:val="clear" w:color="auto" w:fill="FFFFFF"/>
        </w:rPr>
        <w:t>技能大师</w:t>
      </w:r>
      <w:r>
        <w:rPr>
          <w:rFonts w:hint="eastAsia" w:ascii="仿宋_GB2312" w:eastAsia="仿宋_GB2312"/>
          <w:sz w:val="32"/>
          <w:szCs w:val="32"/>
        </w:rPr>
        <w:t>工作室”）、工作室基本条件、工作室成立的必要性和可行性、所在企业对工作室支持措施、职工教育经费计提及使用情况、工作室建立后工作计划、主要工作方向、预期目标等；</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3.申报企业的营业执照、银行开户许可证复印件；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4.工作室成员资质材料。包括</w:t>
      </w:r>
      <w:r>
        <w:rPr>
          <w:rFonts w:hint="eastAsia" w:ascii="仿宋_GB2312" w:hAnsi="Arial" w:eastAsia="仿宋_GB2312" w:cs="Arial"/>
          <w:sz w:val="32"/>
          <w:szCs w:val="32"/>
          <w:shd w:val="clear" w:color="auto" w:fill="FFFFFF"/>
        </w:rPr>
        <w:t>技能大师</w:t>
      </w:r>
      <w:r>
        <w:rPr>
          <w:rFonts w:hint="eastAsia" w:ascii="仿宋_GB2312" w:eastAsia="仿宋_GB2312"/>
          <w:sz w:val="32"/>
          <w:szCs w:val="32"/>
        </w:rPr>
        <w:t>和工作室成员的身份证、职业资格证书、学历证书及</w:t>
      </w:r>
      <w:r>
        <w:rPr>
          <w:rFonts w:hint="eastAsia" w:ascii="仿宋_GB2312" w:hAnsi="Arial" w:eastAsia="仿宋_GB2312" w:cs="Arial"/>
          <w:sz w:val="32"/>
          <w:szCs w:val="32"/>
          <w:shd w:val="clear" w:color="auto" w:fill="FFFFFF"/>
        </w:rPr>
        <w:t>技能大师</w:t>
      </w:r>
      <w:r>
        <w:rPr>
          <w:rFonts w:hint="eastAsia" w:ascii="仿宋_GB2312" w:eastAsia="仿宋_GB2312"/>
          <w:sz w:val="32"/>
          <w:szCs w:val="32"/>
        </w:rPr>
        <w:t>证书复印件；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5.相关证明材料。包括获奖证书和技术认定、技术创新等证明材料的复印件。</w:t>
      </w:r>
    </w:p>
    <w:p>
      <w:pPr>
        <w:spacing w:line="560" w:lineRule="exact"/>
        <w:ind w:firstLine="640" w:firstLineChars="200"/>
        <w:rPr>
          <w:rFonts w:ascii="仿宋_GB2312" w:eastAsia="仿宋_GB2312"/>
          <w:sz w:val="32"/>
          <w:szCs w:val="32"/>
        </w:rPr>
      </w:pPr>
      <w:r>
        <w:rPr>
          <w:rFonts w:hint="eastAsia" w:ascii="仿宋_GB2312" w:hAnsi="宋体" w:eastAsia="仿宋_GB2312" w:cs="宋体"/>
          <w:kern w:val="0"/>
          <w:sz w:val="32"/>
          <w:szCs w:val="32"/>
        </w:rPr>
        <w:t xml:space="preserve">第一百条  </w:t>
      </w:r>
      <w:r>
        <w:rPr>
          <w:rFonts w:hint="eastAsia" w:ascii="仿宋_GB2312" w:eastAsia="仿宋_GB2312"/>
          <w:sz w:val="32"/>
          <w:szCs w:val="32"/>
        </w:rPr>
        <w:t>申办企业要加强对</w:t>
      </w:r>
      <w:r>
        <w:rPr>
          <w:rFonts w:hint="eastAsia" w:ascii="仿宋_GB2312" w:hAnsi="Arial" w:eastAsia="仿宋_GB2312" w:cs="Arial"/>
          <w:sz w:val="32"/>
          <w:szCs w:val="32"/>
          <w:shd w:val="clear" w:color="auto" w:fill="FFFFFF"/>
        </w:rPr>
        <w:t>技能大师</w:t>
      </w:r>
      <w:r>
        <w:rPr>
          <w:rFonts w:hint="eastAsia" w:ascii="仿宋_GB2312" w:eastAsia="仿宋_GB2312"/>
          <w:sz w:val="32"/>
          <w:szCs w:val="32"/>
        </w:rPr>
        <w:t>工作室的管理，建立健全内部管理的规章制度，明确</w:t>
      </w:r>
      <w:r>
        <w:rPr>
          <w:rFonts w:hint="eastAsia" w:ascii="仿宋_GB2312" w:hAnsi="Arial" w:eastAsia="仿宋_GB2312" w:cs="Arial"/>
          <w:sz w:val="32"/>
          <w:szCs w:val="32"/>
          <w:shd w:val="clear" w:color="auto" w:fill="FFFFFF"/>
        </w:rPr>
        <w:t>技能大师</w:t>
      </w:r>
      <w:r>
        <w:rPr>
          <w:rFonts w:hint="eastAsia" w:ascii="仿宋_GB2312" w:eastAsia="仿宋_GB2312"/>
          <w:sz w:val="32"/>
          <w:szCs w:val="32"/>
        </w:rPr>
        <w:t>的工作职责；加强对</w:t>
      </w:r>
      <w:r>
        <w:rPr>
          <w:rFonts w:hint="eastAsia" w:ascii="仿宋_GB2312" w:hAnsi="Arial" w:eastAsia="仿宋_GB2312" w:cs="Arial"/>
          <w:sz w:val="32"/>
          <w:szCs w:val="32"/>
          <w:shd w:val="clear" w:color="auto" w:fill="FFFFFF"/>
        </w:rPr>
        <w:t>技能大师</w:t>
      </w:r>
      <w:r>
        <w:rPr>
          <w:rFonts w:hint="eastAsia" w:ascii="仿宋_GB2312" w:eastAsia="仿宋_GB2312"/>
          <w:sz w:val="32"/>
          <w:szCs w:val="32"/>
        </w:rPr>
        <w:t>工作室的经费支持，对区财政补助经费实行专款专用，为高技能人才开展技术研修、技术攻关、技术技能创新和带徒传技等创造条件。</w:t>
      </w:r>
    </w:p>
    <w:p>
      <w:pPr>
        <w:spacing w:line="560" w:lineRule="exact"/>
        <w:ind w:firstLine="640" w:firstLineChars="200"/>
        <w:rPr>
          <w:rFonts w:ascii="仿宋_GB2312" w:eastAsia="仿宋_GB2312"/>
          <w:sz w:val="32"/>
          <w:szCs w:val="32"/>
        </w:rPr>
      </w:pPr>
      <w:r>
        <w:rPr>
          <w:rFonts w:hint="eastAsia" w:ascii="仿宋_GB2312" w:hAnsi="宋体" w:eastAsia="仿宋_GB2312" w:cs="宋体"/>
          <w:kern w:val="0"/>
          <w:sz w:val="32"/>
          <w:szCs w:val="32"/>
        </w:rPr>
        <w:t xml:space="preserve">第一百零一条 </w:t>
      </w:r>
      <w:r>
        <w:rPr>
          <w:rFonts w:hint="eastAsia" w:ascii="仿宋_GB2312" w:hAnsi="Arial" w:eastAsia="仿宋_GB2312" w:cs="Arial"/>
          <w:sz w:val="32"/>
          <w:szCs w:val="32"/>
          <w:shd w:val="clear" w:color="auto" w:fill="FFFFFF"/>
        </w:rPr>
        <w:t>技能大师</w:t>
      </w:r>
      <w:r>
        <w:rPr>
          <w:rFonts w:hint="eastAsia" w:ascii="仿宋_GB2312" w:eastAsia="仿宋_GB2312"/>
          <w:sz w:val="32"/>
          <w:szCs w:val="32"/>
        </w:rPr>
        <w:t>工作室要制定并落实年度计划（包括当年度的主要任务、预期目标、完成进度等），并在每年1月底前将上年度工作总结和当年工作计划报所在区人力社保局。</w:t>
      </w:r>
    </w:p>
    <w:p>
      <w:pPr>
        <w:spacing w:line="560" w:lineRule="exact"/>
        <w:ind w:firstLine="640"/>
        <w:rPr>
          <w:rFonts w:ascii="仿宋_GB2312" w:eastAsia="仿宋_GB2312"/>
          <w:sz w:val="32"/>
          <w:szCs w:val="32"/>
        </w:rPr>
      </w:pPr>
      <w:r>
        <w:rPr>
          <w:rFonts w:hint="eastAsia" w:ascii="仿宋_GB2312" w:hAnsi="宋体" w:eastAsia="仿宋_GB2312" w:cs="宋体"/>
          <w:kern w:val="0"/>
          <w:sz w:val="32"/>
          <w:szCs w:val="32"/>
        </w:rPr>
        <w:t xml:space="preserve">第一百零二条  </w:t>
      </w:r>
      <w:r>
        <w:rPr>
          <w:rFonts w:hint="eastAsia" w:ascii="仿宋_GB2312" w:hAnsi="Arial" w:eastAsia="仿宋_GB2312" w:cs="Arial"/>
          <w:sz w:val="32"/>
          <w:szCs w:val="32"/>
          <w:shd w:val="clear" w:color="auto" w:fill="FFFFFF"/>
        </w:rPr>
        <w:t>技能大师</w:t>
      </w:r>
      <w:r>
        <w:rPr>
          <w:rFonts w:hint="eastAsia" w:ascii="仿宋_GB2312" w:eastAsia="仿宋_GB2312"/>
          <w:sz w:val="32"/>
          <w:szCs w:val="32"/>
        </w:rPr>
        <w:t>工作室实行动态管理，由区人力社保局定期检查并每年进行一次评估考核，对考核优秀的给予表彰，对考核不合格的撤销工作室命名并收回铭牌。</w:t>
      </w:r>
    </w:p>
    <w:p>
      <w:pPr>
        <w:spacing w:line="560" w:lineRule="exact"/>
        <w:ind w:firstLine="640"/>
        <w:rPr>
          <w:rFonts w:hint="eastAsia" w:ascii="仿宋_GB2312" w:hAnsi="宋体" w:eastAsia="仿宋_GB2312"/>
          <w:sz w:val="32"/>
          <w:szCs w:val="32"/>
          <w:lang w:val="en-US" w:eastAsia="zh-CN"/>
        </w:rPr>
      </w:pPr>
      <w:r>
        <w:rPr>
          <w:rFonts w:hint="eastAsia" w:ascii="仿宋_GB2312" w:eastAsia="仿宋_GB2312"/>
          <w:sz w:val="32"/>
          <w:szCs w:val="32"/>
        </w:rPr>
        <w:t>第一百零三条  公示结束后由区人力社保局将资金下拨至技能大师工作室所在单位账户</w:t>
      </w:r>
      <w:r>
        <w:rPr>
          <w:rFonts w:hint="eastAsia" w:ascii="仿宋_GB2312" w:eastAsia="仿宋_GB2312"/>
          <w:sz w:val="32"/>
          <w:szCs w:val="32"/>
          <w:lang w:eastAsia="zh-CN"/>
        </w:rPr>
        <w:t>。</w:t>
      </w:r>
      <w:bookmarkStart w:id="0" w:name="_GoBack"/>
      <w:bookmarkEnd w:id="0"/>
    </w:p>
    <w:sectPr>
      <w:footerReference r:id="rId3" w:type="default"/>
      <w:pgSz w:w="11906" w:h="16838"/>
      <w:pgMar w:top="1440" w:right="1559" w:bottom="1440" w:left="1559" w:header="851" w:footer="992" w:gutter="0"/>
      <w:cols w:space="0" w:num="1"/>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9796404"/>
    </w:sdtPr>
    <w:sdtContent>
      <w:p>
        <w:pPr>
          <w:pStyle w:val="2"/>
          <w:jc w:val="center"/>
        </w:pPr>
        <w:r>
          <w:fldChar w:fldCharType="begin"/>
        </w:r>
        <w:r>
          <w:instrText xml:space="preserve">PAGE   \* MERGEFORMAT</w:instrText>
        </w:r>
        <w:r>
          <w:fldChar w:fldCharType="separate"/>
        </w:r>
        <w:r>
          <w:rPr>
            <w:lang w:val="zh-CN"/>
          </w:rPr>
          <w:t>2</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ExMDY3ZDczOTY1NGY5NGM5NDg1NDZlZjgyNDE2MDAifQ=="/>
  </w:docVars>
  <w:rsids>
    <w:rsidRoot w:val="007A77AC"/>
    <w:rsid w:val="000423DA"/>
    <w:rsid w:val="000845AC"/>
    <w:rsid w:val="00150A07"/>
    <w:rsid w:val="00170F99"/>
    <w:rsid w:val="001C337B"/>
    <w:rsid w:val="00242E94"/>
    <w:rsid w:val="002B6CBC"/>
    <w:rsid w:val="002C2822"/>
    <w:rsid w:val="002F48D7"/>
    <w:rsid w:val="00301F20"/>
    <w:rsid w:val="003268DF"/>
    <w:rsid w:val="003F7396"/>
    <w:rsid w:val="00425ECB"/>
    <w:rsid w:val="0043608A"/>
    <w:rsid w:val="00437F0D"/>
    <w:rsid w:val="00446B8A"/>
    <w:rsid w:val="00464537"/>
    <w:rsid w:val="00475285"/>
    <w:rsid w:val="004E0D18"/>
    <w:rsid w:val="00506603"/>
    <w:rsid w:val="006757FF"/>
    <w:rsid w:val="00733F92"/>
    <w:rsid w:val="007A77AC"/>
    <w:rsid w:val="0082178C"/>
    <w:rsid w:val="008F39EE"/>
    <w:rsid w:val="009B3B00"/>
    <w:rsid w:val="009F4215"/>
    <w:rsid w:val="00A00510"/>
    <w:rsid w:val="00A116A7"/>
    <w:rsid w:val="00A76595"/>
    <w:rsid w:val="00AB1DD5"/>
    <w:rsid w:val="00AD143E"/>
    <w:rsid w:val="00B92224"/>
    <w:rsid w:val="00BB4306"/>
    <w:rsid w:val="00BB5237"/>
    <w:rsid w:val="00BC3760"/>
    <w:rsid w:val="00BF018F"/>
    <w:rsid w:val="00C02336"/>
    <w:rsid w:val="00C115E1"/>
    <w:rsid w:val="00CD033A"/>
    <w:rsid w:val="00CD4714"/>
    <w:rsid w:val="00D545A2"/>
    <w:rsid w:val="00D90067"/>
    <w:rsid w:val="00E27255"/>
    <w:rsid w:val="00E86AAB"/>
    <w:rsid w:val="00EB71C8"/>
    <w:rsid w:val="00F00B89"/>
    <w:rsid w:val="22314C82"/>
    <w:rsid w:val="30D165F2"/>
    <w:rsid w:val="3BE65B4A"/>
    <w:rsid w:val="41CF029A"/>
    <w:rsid w:val="75594582"/>
    <w:rsid w:val="79697E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character" w:customStyle="1" w:styleId="8">
    <w:name w:val="fontstyle01"/>
    <w:basedOn w:val="5"/>
    <w:qFormat/>
    <w:uiPriority w:val="0"/>
    <w:rPr>
      <w:rFonts w:hint="eastAsia" w:ascii="仿宋_GB2312" w:eastAsia="仿宋_GB2312"/>
      <w:color w:val="000000"/>
      <w:sz w:val="32"/>
      <w:szCs w:val="32"/>
    </w:rPr>
  </w:style>
  <w:style w:type="paragraph" w:styleId="9">
    <w:name w:val="List Paragraph"/>
    <w:basedOn w:val="1"/>
    <w:qFormat/>
    <w:uiPriority w:val="34"/>
    <w:pPr>
      <w:ind w:firstLine="420" w:firstLineChars="200"/>
    </w:pPr>
  </w:style>
  <w:style w:type="character" w:customStyle="1" w:styleId="10">
    <w:name w:val="fontstyle21"/>
    <w:basedOn w:val="5"/>
    <w:qFormat/>
    <w:uiPriority w:val="0"/>
    <w:rPr>
      <w:rFonts w:hint="eastAsia" w:ascii="仿宋_GB2312" w:eastAsia="仿宋_GB2312"/>
      <w:color w:val="000000"/>
      <w:sz w:val="32"/>
      <w:szCs w:val="32"/>
    </w:rPr>
  </w:style>
  <w:style w:type="paragraph" w:customStyle="1" w:styleId="11">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659</Words>
  <Characters>3762</Characters>
  <Lines>31</Lines>
  <Paragraphs>8</Paragraphs>
  <TotalTime>322</TotalTime>
  <ScaleCrop>false</ScaleCrop>
  <LinksUpToDate>false</LinksUpToDate>
  <CharactersWithSpaces>4413</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2019-07-10T07:47:00Z</dcterms:created>
  <dc:creator>w</dc:creator>
  <cp:lastModifiedBy>晕晕</cp:lastModifiedBy>
  <cp:lastPrinted>2022-09-15T01:51:00Z</cp:lastPrinted>
  <dcterms:modified xsi:type="dcterms:W3CDTF">2022-09-16T08:02:15Z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2D4C4CAE1B764AA6A5EB4CB0240732AA</vt:lpwstr>
  </property>
</Properties>
</file>