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461E" w:rsidRPr="00E8461E" w:rsidRDefault="00E8461E" w:rsidP="00E8461E">
      <w:pPr>
        <w:widowControl/>
        <w:spacing w:line="600" w:lineRule="atLeast"/>
        <w:rPr>
          <w:rFonts w:ascii="微软雅黑" w:eastAsia="微软雅黑" w:hAnsi="微软雅黑" w:cs="微软雅黑" w:hint="eastAsia"/>
          <w:color w:val="3D3D3D"/>
          <w:kern w:val="0"/>
          <w:sz w:val="32"/>
          <w:szCs w:val="32"/>
          <w:lang w:bidi="ar"/>
        </w:rPr>
      </w:pPr>
      <w:r w:rsidRPr="00E8461E">
        <w:rPr>
          <w:rFonts w:ascii="微软雅黑" w:eastAsia="微软雅黑" w:hAnsi="微软雅黑" w:cs="微软雅黑" w:hint="eastAsia"/>
          <w:color w:val="3D3D3D"/>
          <w:kern w:val="0"/>
          <w:sz w:val="32"/>
          <w:szCs w:val="32"/>
          <w:lang w:bidi="ar"/>
        </w:rPr>
        <w:t>附件1</w:t>
      </w:r>
      <w:bookmarkStart w:id="0" w:name="_GoBack"/>
      <w:bookmarkEnd w:id="0"/>
    </w:p>
    <w:p w:rsidR="00916ED5" w:rsidRDefault="00E8461E">
      <w:pPr>
        <w:widowControl/>
        <w:spacing w:line="600" w:lineRule="atLeast"/>
        <w:jc w:val="center"/>
        <w:rPr>
          <w:rFonts w:ascii="微软雅黑" w:eastAsia="微软雅黑" w:hAnsi="微软雅黑" w:cs="微软雅黑"/>
          <w:b/>
          <w:color w:val="3D3D3D"/>
          <w:sz w:val="39"/>
          <w:szCs w:val="39"/>
        </w:rPr>
      </w:pPr>
      <w:r>
        <w:rPr>
          <w:rFonts w:ascii="微软雅黑" w:eastAsia="微软雅黑" w:hAnsi="微软雅黑" w:cs="微软雅黑" w:hint="eastAsia"/>
          <w:b/>
          <w:color w:val="3D3D3D"/>
          <w:kern w:val="0"/>
          <w:sz w:val="36"/>
          <w:szCs w:val="36"/>
          <w:lang w:bidi="ar"/>
        </w:rPr>
        <w:t>北京市科学技术委员会、中关村科技园区管理委员会</w:t>
      </w:r>
      <w:r>
        <w:rPr>
          <w:rFonts w:ascii="微软雅黑" w:eastAsia="微软雅黑" w:hAnsi="微软雅黑" w:cs="微软雅黑" w:hint="eastAsia"/>
          <w:b/>
          <w:color w:val="3D3D3D"/>
          <w:kern w:val="0"/>
          <w:sz w:val="36"/>
          <w:szCs w:val="36"/>
          <w:lang w:bidi="ar"/>
        </w:rPr>
        <w:t xml:space="preserve"> </w:t>
      </w:r>
      <w:r>
        <w:rPr>
          <w:rFonts w:ascii="微软雅黑" w:eastAsia="微软雅黑" w:hAnsi="微软雅黑" w:cs="微软雅黑" w:hint="eastAsia"/>
          <w:b/>
          <w:color w:val="3D3D3D"/>
          <w:kern w:val="0"/>
          <w:sz w:val="36"/>
          <w:szCs w:val="36"/>
          <w:lang w:bidi="ar"/>
        </w:rPr>
        <w:t>北京市财政局关于加快落实承租非国有房屋科技型孵化器房租减免补贴政策的通知</w:t>
      </w:r>
    </w:p>
    <w:p w:rsidR="00916ED5" w:rsidRDefault="00916ED5">
      <w:pPr>
        <w:pStyle w:val="a3"/>
        <w:widowControl/>
        <w:wordWrap w:val="0"/>
        <w:spacing w:beforeAutospacing="0" w:after="300" w:afterAutospacing="0" w:line="480" w:lineRule="atLeast"/>
        <w:rPr>
          <w:rFonts w:ascii="微软雅黑" w:eastAsia="微软雅黑" w:hAnsi="微软雅黑" w:cs="微软雅黑"/>
          <w:color w:val="3D3D3D"/>
        </w:rPr>
      </w:pPr>
    </w:p>
    <w:p w:rsidR="00916ED5" w:rsidRDefault="00E8461E">
      <w:pPr>
        <w:pStyle w:val="a3"/>
        <w:widowControl/>
        <w:wordWrap w:val="0"/>
        <w:spacing w:beforeAutospacing="0" w:after="300" w:afterAutospacing="0" w:line="520" w:lineRule="exact"/>
        <w:rPr>
          <w:rFonts w:ascii="宋体" w:eastAsia="宋体" w:hAnsi="宋体" w:cs="宋体"/>
          <w:sz w:val="28"/>
          <w:szCs w:val="28"/>
        </w:rPr>
      </w:pPr>
      <w:r>
        <w:rPr>
          <w:rFonts w:ascii="宋体" w:eastAsia="宋体" w:hAnsi="宋体" w:cs="宋体" w:hint="eastAsia"/>
          <w:color w:val="3D3D3D"/>
          <w:sz w:val="28"/>
          <w:szCs w:val="28"/>
        </w:rPr>
        <w:t>北京经济技术开发区管委会、各区政府：</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为加快推动《北京市统筹疫情防控和稳定经济增长的实施方案》</w:t>
      </w:r>
      <w:r>
        <w:rPr>
          <w:rFonts w:ascii="宋体" w:eastAsia="宋体" w:hAnsi="宋体" w:cs="宋体" w:hint="eastAsia"/>
          <w:color w:val="3D3D3D"/>
          <w:sz w:val="28"/>
          <w:szCs w:val="28"/>
        </w:rPr>
        <w:t>(</w:t>
      </w:r>
      <w:r>
        <w:rPr>
          <w:rFonts w:ascii="宋体" w:eastAsia="宋体" w:hAnsi="宋体" w:cs="宋体" w:hint="eastAsia"/>
          <w:color w:val="3D3D3D"/>
          <w:sz w:val="28"/>
          <w:szCs w:val="28"/>
        </w:rPr>
        <w:t>京政发〔</w:t>
      </w:r>
      <w:r>
        <w:rPr>
          <w:rFonts w:ascii="宋体" w:eastAsia="宋体" w:hAnsi="宋体" w:cs="宋体" w:hint="eastAsia"/>
          <w:color w:val="3D3D3D"/>
          <w:sz w:val="28"/>
          <w:szCs w:val="28"/>
        </w:rPr>
        <w:t>2022</w:t>
      </w:r>
      <w:r>
        <w:rPr>
          <w:rFonts w:ascii="宋体" w:eastAsia="宋体" w:hAnsi="宋体" w:cs="宋体" w:hint="eastAsia"/>
          <w:color w:val="3D3D3D"/>
          <w:sz w:val="28"/>
          <w:szCs w:val="28"/>
        </w:rPr>
        <w:t>〕</w:t>
      </w:r>
      <w:r>
        <w:rPr>
          <w:rFonts w:ascii="宋体" w:eastAsia="宋体" w:hAnsi="宋体" w:cs="宋体" w:hint="eastAsia"/>
          <w:color w:val="3D3D3D"/>
          <w:sz w:val="28"/>
          <w:szCs w:val="28"/>
        </w:rPr>
        <w:t>23</w:t>
      </w:r>
      <w:r>
        <w:rPr>
          <w:rFonts w:ascii="宋体" w:eastAsia="宋体" w:hAnsi="宋体" w:cs="宋体" w:hint="eastAsia"/>
          <w:color w:val="3D3D3D"/>
          <w:sz w:val="28"/>
          <w:szCs w:val="28"/>
        </w:rPr>
        <w:t>号</w:t>
      </w:r>
      <w:r>
        <w:rPr>
          <w:rFonts w:ascii="宋体" w:eastAsia="宋体" w:hAnsi="宋体" w:cs="宋体" w:hint="eastAsia"/>
          <w:color w:val="3D3D3D"/>
          <w:sz w:val="28"/>
          <w:szCs w:val="28"/>
        </w:rPr>
        <w:t>)</w:t>
      </w:r>
      <w:r>
        <w:rPr>
          <w:rFonts w:ascii="宋体" w:eastAsia="宋体" w:hAnsi="宋体" w:cs="宋体" w:hint="eastAsia"/>
          <w:color w:val="3D3D3D"/>
          <w:sz w:val="28"/>
          <w:szCs w:val="28"/>
        </w:rPr>
        <w:t>第</w:t>
      </w:r>
      <w:r>
        <w:rPr>
          <w:rFonts w:ascii="宋体" w:eastAsia="宋体" w:hAnsi="宋体" w:cs="宋体" w:hint="eastAsia"/>
          <w:color w:val="3D3D3D"/>
          <w:sz w:val="28"/>
          <w:szCs w:val="28"/>
        </w:rPr>
        <w:t>4</w:t>
      </w:r>
      <w:r>
        <w:rPr>
          <w:rFonts w:ascii="宋体" w:eastAsia="宋体" w:hAnsi="宋体" w:cs="宋体" w:hint="eastAsia"/>
          <w:color w:val="3D3D3D"/>
          <w:sz w:val="28"/>
          <w:szCs w:val="28"/>
        </w:rPr>
        <w:t>条政策落实（以下简称该政策），及时、有力支持科技型孵化器以及入驻的中小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和个体工商户稳定发展，现将具体工作安排通知如下。</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一、补贴对象</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该政策的补贴对象为在京注册或在京纳税、承租本市非国有房屋、已为注册在孵化器内且实际租用孵化场地的中小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和个体工商户（以下简称中小微企业）减免</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年内房租的科技型孵化器。科技型孵化器（以下简称孵化器）范围包括国家、北京市、中关村国家自主创新示范区认定（备案）的科技企业孵化器、</w:t>
      </w:r>
      <w:proofErr w:type="gramStart"/>
      <w:r>
        <w:rPr>
          <w:rFonts w:ascii="宋体" w:eastAsia="宋体" w:hAnsi="宋体" w:cs="宋体" w:hint="eastAsia"/>
          <w:color w:val="3D3D3D"/>
          <w:sz w:val="28"/>
          <w:szCs w:val="28"/>
        </w:rPr>
        <w:t>众创空间</w:t>
      </w:r>
      <w:proofErr w:type="gramEnd"/>
      <w:r>
        <w:rPr>
          <w:rFonts w:ascii="宋体" w:eastAsia="宋体" w:hAnsi="宋体" w:cs="宋体" w:hint="eastAsia"/>
          <w:color w:val="3D3D3D"/>
          <w:sz w:val="28"/>
          <w:szCs w:val="28"/>
        </w:rPr>
        <w:t>、海外人才创业园，以及北京经济技术开发区和各区（以下简称各区）认定（备案）的科技型孵化载体。中小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范围可参考国家市场监管总局官方网站小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名录，或由承租方提供符合《关于印发中小企业划型标准规定的通知》（工信部联企业〔</w:t>
      </w:r>
      <w:r>
        <w:rPr>
          <w:rFonts w:ascii="宋体" w:eastAsia="宋体" w:hAnsi="宋体" w:cs="宋体" w:hint="eastAsia"/>
          <w:color w:val="3D3D3D"/>
          <w:sz w:val="28"/>
          <w:szCs w:val="28"/>
        </w:rPr>
        <w:t>2011</w:t>
      </w:r>
      <w:r>
        <w:rPr>
          <w:rFonts w:ascii="宋体" w:eastAsia="宋体" w:hAnsi="宋体" w:cs="宋体" w:hint="eastAsia"/>
          <w:color w:val="3D3D3D"/>
          <w:sz w:val="28"/>
          <w:szCs w:val="28"/>
        </w:rPr>
        <w:t>〕</w:t>
      </w:r>
      <w:r>
        <w:rPr>
          <w:rFonts w:ascii="宋体" w:eastAsia="宋体" w:hAnsi="宋体" w:cs="宋体" w:hint="eastAsia"/>
          <w:color w:val="3D3D3D"/>
          <w:sz w:val="28"/>
          <w:szCs w:val="28"/>
        </w:rPr>
        <w:t>300</w:t>
      </w:r>
      <w:r>
        <w:rPr>
          <w:rFonts w:ascii="宋体" w:eastAsia="宋体" w:hAnsi="宋体" w:cs="宋体" w:hint="eastAsia"/>
          <w:color w:val="3D3D3D"/>
          <w:sz w:val="28"/>
          <w:szCs w:val="28"/>
        </w:rPr>
        <w:t>号）、《关于印发〈金融业企业划型标准规定〉的通知》（银发〔</w:t>
      </w:r>
      <w:r>
        <w:rPr>
          <w:rFonts w:ascii="宋体" w:eastAsia="宋体" w:hAnsi="宋体" w:cs="宋体" w:hint="eastAsia"/>
          <w:color w:val="3D3D3D"/>
          <w:sz w:val="28"/>
          <w:szCs w:val="28"/>
        </w:rPr>
        <w:t>2015</w:t>
      </w:r>
      <w:r>
        <w:rPr>
          <w:rFonts w:ascii="宋体" w:eastAsia="宋体" w:hAnsi="宋体" w:cs="宋体" w:hint="eastAsia"/>
          <w:color w:val="3D3D3D"/>
          <w:sz w:val="28"/>
          <w:szCs w:val="28"/>
        </w:rPr>
        <w:t>〕</w:t>
      </w:r>
      <w:r>
        <w:rPr>
          <w:rFonts w:ascii="宋体" w:eastAsia="宋体" w:hAnsi="宋体" w:cs="宋体" w:hint="eastAsia"/>
          <w:color w:val="3D3D3D"/>
          <w:sz w:val="28"/>
          <w:szCs w:val="28"/>
        </w:rPr>
        <w:t>309</w:t>
      </w:r>
      <w:r>
        <w:rPr>
          <w:rFonts w:ascii="宋体" w:eastAsia="宋体" w:hAnsi="宋体" w:cs="宋体" w:hint="eastAsia"/>
          <w:color w:val="3D3D3D"/>
          <w:sz w:val="28"/>
          <w:szCs w:val="28"/>
        </w:rPr>
        <w:t>号）划型标准的相关材料予以认定。</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lastRenderedPageBreak/>
        <w:t>二、补贴标准</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承租非国有房屋的孵化器采取免收、退还等方式，为中小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减免</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年内房租的，给予孵化器资金补贴支持。孵化场地位于</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年本市被列为疫情中高风险地区所在区的孵化器，根据孵化器与每个承租方签订的房租减免协议所约定的减免时长和金额，按照实际减免的不超过</w:t>
      </w:r>
      <w:r>
        <w:rPr>
          <w:rFonts w:ascii="宋体" w:eastAsia="宋体" w:hAnsi="宋体" w:cs="宋体" w:hint="eastAsia"/>
          <w:color w:val="3D3D3D"/>
          <w:sz w:val="28"/>
          <w:szCs w:val="28"/>
        </w:rPr>
        <w:t>6</w:t>
      </w:r>
      <w:r>
        <w:rPr>
          <w:rFonts w:ascii="宋体" w:eastAsia="宋体" w:hAnsi="宋体" w:cs="宋体" w:hint="eastAsia"/>
          <w:color w:val="3D3D3D"/>
          <w:sz w:val="28"/>
          <w:szCs w:val="28"/>
        </w:rPr>
        <w:t>个月（含）的房屋租金，给予孵化器</w:t>
      </w:r>
      <w:r>
        <w:rPr>
          <w:rFonts w:ascii="宋体" w:eastAsia="宋体" w:hAnsi="宋体" w:cs="宋体" w:hint="eastAsia"/>
          <w:color w:val="3D3D3D"/>
          <w:sz w:val="28"/>
          <w:szCs w:val="28"/>
        </w:rPr>
        <w:t>50%</w:t>
      </w:r>
      <w:r>
        <w:rPr>
          <w:rFonts w:ascii="宋体" w:eastAsia="宋体" w:hAnsi="宋体" w:cs="宋体" w:hint="eastAsia"/>
          <w:color w:val="3D3D3D"/>
          <w:sz w:val="28"/>
          <w:szCs w:val="28"/>
        </w:rPr>
        <w:t>补贴；其他区孵化器按照实际减免的不超过</w:t>
      </w:r>
      <w:r>
        <w:rPr>
          <w:rFonts w:ascii="宋体" w:eastAsia="宋体" w:hAnsi="宋体" w:cs="宋体" w:hint="eastAsia"/>
          <w:color w:val="3D3D3D"/>
          <w:sz w:val="28"/>
          <w:szCs w:val="28"/>
        </w:rPr>
        <w:t>3</w:t>
      </w:r>
      <w:r>
        <w:rPr>
          <w:rFonts w:ascii="宋体" w:eastAsia="宋体" w:hAnsi="宋体" w:cs="宋体" w:hint="eastAsia"/>
          <w:color w:val="3D3D3D"/>
          <w:sz w:val="28"/>
          <w:szCs w:val="28"/>
        </w:rPr>
        <w:t>个月（含）的房屋租金，给予孵化器</w:t>
      </w:r>
      <w:r>
        <w:rPr>
          <w:rFonts w:ascii="宋体" w:eastAsia="宋体" w:hAnsi="宋体" w:cs="宋体" w:hint="eastAsia"/>
          <w:color w:val="3D3D3D"/>
          <w:sz w:val="28"/>
          <w:szCs w:val="28"/>
        </w:rPr>
        <w:t>50%</w:t>
      </w:r>
      <w:r>
        <w:rPr>
          <w:rFonts w:ascii="宋体" w:eastAsia="宋体" w:hAnsi="宋体" w:cs="宋体" w:hint="eastAsia"/>
          <w:color w:val="3D3D3D"/>
          <w:sz w:val="28"/>
          <w:szCs w:val="28"/>
        </w:rPr>
        <w:t>补贴</w:t>
      </w:r>
      <w:r>
        <w:rPr>
          <w:rFonts w:ascii="宋体" w:eastAsia="宋体" w:hAnsi="宋体" w:cs="宋体" w:hint="eastAsia"/>
          <w:color w:val="3D3D3D"/>
          <w:sz w:val="28"/>
          <w:szCs w:val="28"/>
        </w:rPr>
        <w:t>。其中，承租方</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年内实际租期不满一年的，根据实际租期按比例（实际承租天数</w:t>
      </w:r>
      <w:r>
        <w:rPr>
          <w:rFonts w:ascii="宋体" w:eastAsia="宋体" w:hAnsi="宋体" w:cs="宋体" w:hint="eastAsia"/>
          <w:color w:val="3D3D3D"/>
          <w:sz w:val="28"/>
          <w:szCs w:val="28"/>
        </w:rPr>
        <w:t>/365</w:t>
      </w:r>
      <w:r>
        <w:rPr>
          <w:rFonts w:ascii="宋体" w:eastAsia="宋体" w:hAnsi="宋体" w:cs="宋体" w:hint="eastAsia"/>
          <w:color w:val="3D3D3D"/>
          <w:sz w:val="28"/>
          <w:szCs w:val="28"/>
        </w:rPr>
        <w:t>天）确定补贴时长上限。</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孵化器已享受区级同等强度房租补贴政策的，不再重复支持；已享受区级房租补贴但补贴比例不足</w:t>
      </w:r>
      <w:r>
        <w:rPr>
          <w:rFonts w:ascii="宋体" w:eastAsia="宋体" w:hAnsi="宋体" w:cs="宋体" w:hint="eastAsia"/>
          <w:color w:val="3D3D3D"/>
          <w:sz w:val="28"/>
          <w:szCs w:val="28"/>
        </w:rPr>
        <w:t>50%</w:t>
      </w:r>
      <w:r>
        <w:rPr>
          <w:rFonts w:ascii="宋体" w:eastAsia="宋体" w:hAnsi="宋体" w:cs="宋体" w:hint="eastAsia"/>
          <w:color w:val="3D3D3D"/>
          <w:sz w:val="28"/>
          <w:szCs w:val="28"/>
        </w:rPr>
        <w:t>的，对差额部分予以补齐。</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三、工作流程</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（一）告知</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各区应当及时将补贴政策、操作流程、材料要求、联系方式等信息进行公告，做好告知动员工作。</w:t>
      </w:r>
    </w:p>
    <w:p w:rsidR="00916ED5" w:rsidRDefault="00E8461E">
      <w:pPr>
        <w:pStyle w:val="a3"/>
        <w:widowControl/>
        <w:numPr>
          <w:ilvl w:val="0"/>
          <w:numId w:val="1"/>
        </w:numPr>
        <w:wordWrap w:val="0"/>
        <w:spacing w:beforeAutospacing="0" w:after="300" w:afterAutospacing="0" w:line="520" w:lineRule="exact"/>
        <w:ind w:firstLine="420"/>
        <w:rPr>
          <w:rFonts w:ascii="宋体" w:eastAsia="宋体" w:hAnsi="宋体" w:cs="宋体"/>
          <w:color w:val="3D3D3D"/>
          <w:sz w:val="28"/>
          <w:szCs w:val="28"/>
        </w:rPr>
      </w:pPr>
      <w:r>
        <w:rPr>
          <w:rFonts w:ascii="宋体" w:eastAsia="宋体" w:hAnsi="宋体" w:cs="宋体" w:hint="eastAsia"/>
          <w:color w:val="3D3D3D"/>
          <w:sz w:val="28"/>
          <w:szCs w:val="28"/>
        </w:rPr>
        <w:t>受理</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符合条件的孵化器参照《承租非国有房屋科技型孵化器房租减免补贴操作指引》（附件</w:t>
      </w:r>
      <w:r>
        <w:rPr>
          <w:rFonts w:ascii="宋体" w:eastAsia="宋体" w:hAnsi="宋体" w:cs="宋体" w:hint="eastAsia"/>
          <w:color w:val="3D3D3D"/>
          <w:sz w:val="28"/>
          <w:szCs w:val="28"/>
        </w:rPr>
        <w:t>1</w:t>
      </w:r>
      <w:r>
        <w:rPr>
          <w:rFonts w:ascii="宋体" w:eastAsia="宋体" w:hAnsi="宋体" w:cs="宋体" w:hint="eastAsia"/>
          <w:color w:val="3D3D3D"/>
          <w:sz w:val="28"/>
          <w:szCs w:val="28"/>
        </w:rPr>
        <w:t>）和所在区要求准备材料，于即日起至</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w:t>
      </w:r>
      <w:r>
        <w:rPr>
          <w:rFonts w:ascii="宋体" w:eastAsia="宋体" w:hAnsi="宋体" w:cs="宋体" w:hint="eastAsia"/>
          <w:color w:val="3D3D3D"/>
          <w:sz w:val="28"/>
          <w:szCs w:val="28"/>
        </w:rPr>
        <w:t>6</w:t>
      </w:r>
      <w:r>
        <w:rPr>
          <w:rFonts w:ascii="宋体" w:eastAsia="宋体" w:hAnsi="宋体" w:cs="宋体" w:hint="eastAsia"/>
          <w:color w:val="3D3D3D"/>
          <w:sz w:val="28"/>
          <w:szCs w:val="28"/>
        </w:rPr>
        <w:t>月</w:t>
      </w:r>
      <w:r>
        <w:rPr>
          <w:rFonts w:ascii="宋体" w:eastAsia="宋体" w:hAnsi="宋体" w:cs="宋体" w:hint="eastAsia"/>
          <w:color w:val="3D3D3D"/>
          <w:sz w:val="28"/>
          <w:szCs w:val="28"/>
        </w:rPr>
        <w:t>27</w:t>
      </w:r>
      <w:r>
        <w:rPr>
          <w:rFonts w:ascii="宋体" w:eastAsia="宋体" w:hAnsi="宋体" w:cs="宋体" w:hint="eastAsia"/>
          <w:color w:val="3D3D3D"/>
          <w:sz w:val="28"/>
          <w:szCs w:val="28"/>
        </w:rPr>
        <w:t>日（含），向其孵化场地所在区的区级</w:t>
      </w:r>
      <w:r>
        <w:rPr>
          <w:rFonts w:ascii="宋体" w:eastAsia="宋体" w:hAnsi="宋体" w:cs="宋体" w:hint="eastAsia"/>
          <w:color w:val="3D3D3D"/>
          <w:sz w:val="28"/>
          <w:szCs w:val="28"/>
        </w:rPr>
        <w:t>受理部门递交材料。孵化器对所递交材料的真实性、准确性和完整性负责，承担相应法律责任。</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lastRenderedPageBreak/>
        <w:t>各区对所受理孵化器的资格、材料等进行审核，对申请单位进行实地核查，确定拟补助孵化器名单和补贴金额。审核和核查重点可参照附件</w:t>
      </w:r>
      <w:r>
        <w:rPr>
          <w:rFonts w:ascii="宋体" w:eastAsia="宋体" w:hAnsi="宋体" w:cs="宋体" w:hint="eastAsia"/>
          <w:color w:val="3D3D3D"/>
          <w:sz w:val="28"/>
          <w:szCs w:val="28"/>
        </w:rPr>
        <w:t>1</w:t>
      </w:r>
      <w:r>
        <w:rPr>
          <w:rFonts w:ascii="宋体" w:eastAsia="宋体" w:hAnsi="宋体" w:cs="宋体" w:hint="eastAsia"/>
          <w:color w:val="3D3D3D"/>
          <w:sz w:val="28"/>
          <w:szCs w:val="28"/>
        </w:rPr>
        <w:t>执行或由各区进一步细化。市科委、中关村管委会会同市财政局将抽取部分孵化器材料进行检查。</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（三）补贴</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各区应于</w:t>
      </w:r>
      <w:r>
        <w:rPr>
          <w:rFonts w:ascii="宋体" w:eastAsia="宋体" w:hAnsi="宋体" w:cs="宋体" w:hint="eastAsia"/>
          <w:color w:val="3D3D3D"/>
          <w:sz w:val="28"/>
          <w:szCs w:val="28"/>
        </w:rPr>
        <w:t>7</w:t>
      </w:r>
      <w:r>
        <w:rPr>
          <w:rFonts w:ascii="宋体" w:eastAsia="宋体" w:hAnsi="宋体" w:cs="宋体" w:hint="eastAsia"/>
          <w:color w:val="3D3D3D"/>
          <w:sz w:val="28"/>
          <w:szCs w:val="28"/>
        </w:rPr>
        <w:t>月</w:t>
      </w:r>
      <w:r>
        <w:rPr>
          <w:rFonts w:ascii="宋体" w:eastAsia="宋体" w:hAnsi="宋体" w:cs="宋体" w:hint="eastAsia"/>
          <w:color w:val="3D3D3D"/>
          <w:sz w:val="28"/>
          <w:szCs w:val="28"/>
        </w:rPr>
        <w:t>20</w:t>
      </w:r>
      <w:r>
        <w:rPr>
          <w:rFonts w:ascii="宋体" w:eastAsia="宋体" w:hAnsi="宋体" w:cs="宋体" w:hint="eastAsia"/>
          <w:color w:val="3D3D3D"/>
          <w:sz w:val="28"/>
          <w:szCs w:val="28"/>
        </w:rPr>
        <w:t>日前履行</w:t>
      </w:r>
      <w:proofErr w:type="gramStart"/>
      <w:r>
        <w:rPr>
          <w:rFonts w:ascii="宋体" w:eastAsia="宋体" w:hAnsi="宋体" w:cs="宋体" w:hint="eastAsia"/>
          <w:color w:val="3D3D3D"/>
          <w:sz w:val="28"/>
          <w:szCs w:val="28"/>
        </w:rPr>
        <w:t>完相关</w:t>
      </w:r>
      <w:proofErr w:type="gramEnd"/>
      <w:r>
        <w:rPr>
          <w:rFonts w:ascii="宋体" w:eastAsia="宋体" w:hAnsi="宋体" w:cs="宋体" w:hint="eastAsia"/>
          <w:color w:val="3D3D3D"/>
          <w:sz w:val="28"/>
          <w:szCs w:val="28"/>
        </w:rPr>
        <w:t>决策程序，按照孵化器减免中小</w:t>
      </w:r>
      <w:proofErr w:type="gramStart"/>
      <w:r>
        <w:rPr>
          <w:rFonts w:ascii="宋体" w:eastAsia="宋体" w:hAnsi="宋体" w:cs="宋体" w:hint="eastAsia"/>
          <w:color w:val="3D3D3D"/>
          <w:sz w:val="28"/>
          <w:szCs w:val="28"/>
        </w:rPr>
        <w:t>微企业</w:t>
      </w:r>
      <w:proofErr w:type="gramEnd"/>
      <w:r>
        <w:rPr>
          <w:rFonts w:ascii="宋体" w:eastAsia="宋体" w:hAnsi="宋体" w:cs="宋体" w:hint="eastAsia"/>
          <w:color w:val="3D3D3D"/>
          <w:sz w:val="28"/>
          <w:szCs w:val="28"/>
        </w:rPr>
        <w:t>租金总额的</w:t>
      </w:r>
      <w:r>
        <w:rPr>
          <w:rFonts w:ascii="宋体" w:eastAsia="宋体" w:hAnsi="宋体" w:cs="宋体" w:hint="eastAsia"/>
          <w:color w:val="3D3D3D"/>
          <w:sz w:val="28"/>
          <w:szCs w:val="28"/>
        </w:rPr>
        <w:t>50%</w:t>
      </w:r>
      <w:r>
        <w:rPr>
          <w:rFonts w:ascii="宋体" w:eastAsia="宋体" w:hAnsi="宋体" w:cs="宋体" w:hint="eastAsia"/>
          <w:color w:val="3D3D3D"/>
          <w:sz w:val="28"/>
          <w:szCs w:val="28"/>
        </w:rPr>
        <w:t>，及时足额向相关孵化器拨付补助资金，并向市科委、中关村管委会和市财政局报告工作开展情况并报送获得补贴孵化器名单及补贴金额，</w:t>
      </w:r>
      <w:r>
        <w:rPr>
          <w:rFonts w:ascii="宋体" w:eastAsia="宋体" w:hAnsi="宋体" w:cs="宋体" w:hint="eastAsia"/>
          <w:color w:val="3D3D3D"/>
          <w:sz w:val="28"/>
          <w:szCs w:val="28"/>
        </w:rPr>
        <w:t>做好相关材料存档。由市财政通过转移支付方式向各区拨付市级承担部分的补贴资金。</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四、工作要求</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一是明确责任分工。北京经济技术开发区管委会、各区政府是落实孵化器租金减免补贴工作的实施主体，应抓紧推动政策落实，做好宣传动员、材料受理、审核核查、资金拨付等工作，强化资金预算保障，确保政策应享尽享和尽快惠及孵化器及中小微企业。市科委、中关村管委会，市财政局做好督促指导和市级资金保障。</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二是加快推进落实。各区应尽快梳理本区相关孵化器情况，明确区内责任部门，优化工作程序，主动公开联系方式、工作流程、申报材料要求、受理渠道</w:t>
      </w:r>
      <w:r>
        <w:rPr>
          <w:rFonts w:ascii="宋体" w:eastAsia="宋体" w:hAnsi="宋体" w:cs="宋体" w:hint="eastAsia"/>
          <w:color w:val="3D3D3D"/>
          <w:sz w:val="28"/>
          <w:szCs w:val="28"/>
        </w:rPr>
        <w:t>等信息，认真做好政策解答，加快工作进度，加强督促检查。各区应于每周向市科委、中关村管委会报送《承租非国有房屋科技型孵化器租金减免补贴工作进展情况表》（附件</w:t>
      </w:r>
      <w:r>
        <w:rPr>
          <w:rFonts w:ascii="宋体" w:eastAsia="宋体" w:hAnsi="宋体" w:cs="宋体" w:hint="eastAsia"/>
          <w:color w:val="3D3D3D"/>
          <w:sz w:val="28"/>
          <w:szCs w:val="28"/>
        </w:rPr>
        <w:t>2</w:t>
      </w:r>
      <w:r>
        <w:rPr>
          <w:rFonts w:ascii="宋体" w:eastAsia="宋体" w:hAnsi="宋体" w:cs="宋体" w:hint="eastAsia"/>
          <w:color w:val="3D3D3D"/>
          <w:sz w:val="28"/>
          <w:szCs w:val="28"/>
        </w:rPr>
        <w:t>）。</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三是依法合</w:t>
      </w:r>
      <w:proofErr w:type="gramStart"/>
      <w:r>
        <w:rPr>
          <w:rFonts w:ascii="宋体" w:eastAsia="宋体" w:hAnsi="宋体" w:cs="宋体" w:hint="eastAsia"/>
          <w:color w:val="3D3D3D"/>
          <w:sz w:val="28"/>
          <w:szCs w:val="28"/>
        </w:rPr>
        <w:t>规</w:t>
      </w:r>
      <w:proofErr w:type="gramEnd"/>
      <w:r>
        <w:rPr>
          <w:rFonts w:ascii="宋体" w:eastAsia="宋体" w:hAnsi="宋体" w:cs="宋体" w:hint="eastAsia"/>
          <w:color w:val="3D3D3D"/>
          <w:sz w:val="28"/>
          <w:szCs w:val="28"/>
        </w:rPr>
        <w:t>操作。各区在租金减免工作中要加强监督检查，强化业务培训，把好审核关，及时足额给予符合条件的孵化器支持，坚</w:t>
      </w:r>
      <w:r>
        <w:rPr>
          <w:rFonts w:ascii="宋体" w:eastAsia="宋体" w:hAnsi="宋体" w:cs="宋体" w:hint="eastAsia"/>
          <w:color w:val="3D3D3D"/>
          <w:sz w:val="28"/>
          <w:szCs w:val="28"/>
        </w:rPr>
        <w:lastRenderedPageBreak/>
        <w:t>决防范骗取套取补贴资金和违法违纪违规行为。适时开展抽查督导，发现弄虚作假的，坚决追回补贴资金。</w:t>
      </w:r>
    </w:p>
    <w:p w:rsidR="00916ED5" w:rsidRDefault="00E8461E">
      <w:pPr>
        <w:pStyle w:val="a3"/>
        <w:widowControl/>
        <w:wordWrap w:val="0"/>
        <w:spacing w:beforeAutospacing="0" w:after="300" w:afterAutospacing="0" w:line="520" w:lineRule="exact"/>
        <w:ind w:firstLine="420"/>
        <w:rPr>
          <w:rFonts w:ascii="宋体" w:eastAsia="宋体" w:hAnsi="宋体" w:cs="宋体"/>
          <w:sz w:val="28"/>
          <w:szCs w:val="28"/>
        </w:rPr>
      </w:pPr>
      <w:r>
        <w:rPr>
          <w:rFonts w:ascii="宋体" w:eastAsia="宋体" w:hAnsi="宋体" w:cs="宋体" w:hint="eastAsia"/>
          <w:color w:val="3D3D3D"/>
          <w:sz w:val="28"/>
          <w:szCs w:val="28"/>
        </w:rPr>
        <w:t>特此通知。</w:t>
      </w:r>
    </w:p>
    <w:p w:rsidR="00916ED5" w:rsidRDefault="00E8461E">
      <w:pPr>
        <w:pStyle w:val="a3"/>
        <w:widowControl/>
        <w:wordWrap w:val="0"/>
        <w:spacing w:beforeAutospacing="0" w:after="300" w:afterAutospacing="0" w:line="520" w:lineRule="exact"/>
        <w:ind w:firstLine="420"/>
        <w:jc w:val="right"/>
        <w:rPr>
          <w:rFonts w:ascii="宋体" w:eastAsia="宋体" w:hAnsi="宋体" w:cs="宋体"/>
          <w:sz w:val="28"/>
          <w:szCs w:val="28"/>
        </w:rPr>
      </w:pPr>
      <w:r>
        <w:rPr>
          <w:rFonts w:ascii="宋体" w:eastAsia="宋体" w:hAnsi="宋体" w:cs="宋体" w:hint="eastAsia"/>
          <w:color w:val="3D3D3D"/>
          <w:sz w:val="28"/>
          <w:szCs w:val="28"/>
        </w:rPr>
        <w:t>北京市科学技术委员会、中关村科技园区管理委员会</w:t>
      </w:r>
      <w:r>
        <w:rPr>
          <w:rFonts w:ascii="宋体" w:eastAsia="宋体" w:hAnsi="宋体" w:cs="宋体" w:hint="eastAsia"/>
          <w:color w:val="3D3D3D"/>
          <w:sz w:val="28"/>
          <w:szCs w:val="28"/>
        </w:rPr>
        <w:t> </w:t>
      </w:r>
    </w:p>
    <w:p w:rsidR="00916ED5" w:rsidRDefault="00E8461E">
      <w:pPr>
        <w:pStyle w:val="a3"/>
        <w:widowControl/>
        <w:wordWrap w:val="0"/>
        <w:spacing w:beforeAutospacing="0" w:after="300" w:afterAutospacing="0" w:line="520" w:lineRule="exact"/>
        <w:ind w:firstLine="420"/>
        <w:jc w:val="right"/>
        <w:rPr>
          <w:rFonts w:ascii="宋体" w:eastAsia="宋体" w:hAnsi="宋体" w:cs="宋体"/>
          <w:sz w:val="28"/>
          <w:szCs w:val="28"/>
        </w:rPr>
      </w:pPr>
      <w:r>
        <w:rPr>
          <w:rFonts w:ascii="宋体" w:eastAsia="宋体" w:hAnsi="宋体" w:cs="宋体" w:hint="eastAsia"/>
          <w:color w:val="3D3D3D"/>
          <w:sz w:val="28"/>
          <w:szCs w:val="28"/>
        </w:rPr>
        <w:t>北京市财政局</w:t>
      </w:r>
    </w:p>
    <w:p w:rsidR="00916ED5" w:rsidRDefault="00E8461E">
      <w:pPr>
        <w:pStyle w:val="a3"/>
        <w:widowControl/>
        <w:wordWrap w:val="0"/>
        <w:spacing w:beforeAutospacing="0" w:after="300" w:afterAutospacing="0" w:line="520" w:lineRule="exact"/>
        <w:rPr>
          <w:rFonts w:ascii="宋体" w:eastAsia="宋体" w:hAnsi="宋体" w:cs="宋体"/>
          <w:color w:val="3D3D3D"/>
          <w:sz w:val="28"/>
          <w:szCs w:val="28"/>
        </w:rPr>
      </w:pPr>
      <w:r>
        <w:rPr>
          <w:rFonts w:ascii="宋体" w:eastAsia="宋体" w:hAnsi="宋体" w:cs="宋体" w:hint="eastAsia"/>
          <w:color w:val="3D3D3D"/>
          <w:sz w:val="28"/>
          <w:szCs w:val="28"/>
        </w:rPr>
        <w:t> </w:t>
      </w:r>
      <w:r>
        <w:rPr>
          <w:rFonts w:ascii="宋体" w:eastAsia="宋体" w:hAnsi="宋体" w:cs="宋体" w:hint="eastAsia"/>
          <w:color w:val="3D3D3D"/>
          <w:sz w:val="28"/>
          <w:szCs w:val="28"/>
        </w:rPr>
        <w:t xml:space="preserve">                                          </w:t>
      </w:r>
      <w:r>
        <w:rPr>
          <w:rFonts w:ascii="宋体" w:eastAsia="宋体" w:hAnsi="宋体" w:cs="宋体" w:hint="eastAsia"/>
          <w:color w:val="3D3D3D"/>
          <w:sz w:val="28"/>
          <w:szCs w:val="28"/>
        </w:rPr>
        <w:t>2022</w:t>
      </w:r>
      <w:r>
        <w:rPr>
          <w:rFonts w:ascii="宋体" w:eastAsia="宋体" w:hAnsi="宋体" w:cs="宋体" w:hint="eastAsia"/>
          <w:color w:val="3D3D3D"/>
          <w:sz w:val="28"/>
          <w:szCs w:val="28"/>
        </w:rPr>
        <w:t>年</w:t>
      </w:r>
      <w:r>
        <w:rPr>
          <w:rFonts w:ascii="宋体" w:eastAsia="宋体" w:hAnsi="宋体" w:cs="宋体" w:hint="eastAsia"/>
          <w:color w:val="3D3D3D"/>
          <w:sz w:val="28"/>
          <w:szCs w:val="28"/>
        </w:rPr>
        <w:t>6</w:t>
      </w:r>
      <w:r>
        <w:rPr>
          <w:rFonts w:ascii="宋体" w:eastAsia="宋体" w:hAnsi="宋体" w:cs="宋体" w:hint="eastAsia"/>
          <w:color w:val="3D3D3D"/>
          <w:sz w:val="28"/>
          <w:szCs w:val="28"/>
        </w:rPr>
        <w:t>月</w:t>
      </w:r>
      <w:r>
        <w:rPr>
          <w:rFonts w:ascii="宋体" w:eastAsia="宋体" w:hAnsi="宋体" w:cs="宋体" w:hint="eastAsia"/>
          <w:color w:val="3D3D3D"/>
          <w:sz w:val="28"/>
          <w:szCs w:val="28"/>
        </w:rPr>
        <w:t>10</w:t>
      </w:r>
      <w:r>
        <w:rPr>
          <w:rFonts w:ascii="宋体" w:eastAsia="宋体" w:hAnsi="宋体" w:cs="宋体" w:hint="eastAsia"/>
          <w:color w:val="3D3D3D"/>
          <w:sz w:val="28"/>
          <w:szCs w:val="28"/>
        </w:rPr>
        <w:t>日</w:t>
      </w:r>
    </w:p>
    <w:p w:rsidR="00916ED5" w:rsidRDefault="00916ED5"/>
    <w:sectPr w:rsidR="00916E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B199FF"/>
    <w:multiLevelType w:val="singleLevel"/>
    <w:tmpl w:val="62B199FF"/>
    <w:lvl w:ilvl="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7"/>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E32A7"/>
    <w:rsid w:val="0034101C"/>
    <w:rsid w:val="00916ED5"/>
    <w:rsid w:val="00E8461E"/>
    <w:rsid w:val="100E32A7"/>
    <w:rsid w:val="1813055F"/>
    <w:rsid w:val="768D43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7EE27"/>
  <w15:docId w15:val="{0CD10012-3518-41C2-BD38-64F443BCE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262</Words>
  <Characters>1497</Characters>
  <Application>Microsoft Office Word</Application>
  <DocSecurity>0</DocSecurity>
  <Lines>12</Lines>
  <Paragraphs>3</Paragraphs>
  <ScaleCrop>false</ScaleCrop>
  <Company>DoubleOX</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HUAWEI</cp:lastModifiedBy>
  <cp:revision>3</cp:revision>
  <dcterms:created xsi:type="dcterms:W3CDTF">2022-06-21T10:10:00Z</dcterms:created>
  <dcterms:modified xsi:type="dcterms:W3CDTF">2022-06-21T15:08:00Z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